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E2" w:rsidRPr="00304EE9" w:rsidRDefault="000573E2" w:rsidP="000573E2">
      <w:pPr>
        <w:pStyle w:val="a6"/>
        <w:tabs>
          <w:tab w:val="right" w:pos="8280"/>
          <w:tab w:val="right" w:pos="9781"/>
        </w:tabs>
        <w:ind w:right="-58"/>
        <w:rPr>
          <w:rFonts w:cs="Arial"/>
          <w:bCs/>
          <w:sz w:val="28"/>
          <w:lang w:eastAsia="ja-JP"/>
        </w:rPr>
      </w:pPr>
      <w:bookmarkStart w:id="0" w:name="OLE_LINK3"/>
      <w:bookmarkStart w:id="1" w:name="_GoBack"/>
      <w:bookmarkEnd w:id="1"/>
      <w:r w:rsidRPr="006F06E4">
        <w:rPr>
          <w:rFonts w:cs="Arial"/>
          <w:bCs/>
          <w:sz w:val="28"/>
        </w:rPr>
        <w:t xml:space="preserve">3GPP TSG RAN </w:t>
      </w:r>
      <w:r w:rsidRPr="006F06E4">
        <w:rPr>
          <w:rFonts w:cs="Arial"/>
          <w:bCs/>
          <w:sz w:val="28"/>
          <w:lang w:val="en-GB"/>
        </w:rPr>
        <w:t>WG</w:t>
      </w:r>
      <w:r w:rsidRPr="006F06E4">
        <w:rPr>
          <w:rFonts w:cs="Arial" w:hint="eastAsia"/>
          <w:bCs/>
          <w:sz w:val="28"/>
          <w:lang w:val="en-GB" w:eastAsia="ja-JP"/>
        </w:rPr>
        <w:t>4</w:t>
      </w:r>
      <w:r w:rsidRPr="006F06E4">
        <w:rPr>
          <w:rFonts w:cs="Arial"/>
          <w:bCs/>
          <w:sz w:val="28"/>
          <w:lang w:val="en-GB"/>
        </w:rPr>
        <w:t xml:space="preserve"> Meeting </w:t>
      </w:r>
      <w:r w:rsidRPr="006F06E4">
        <w:rPr>
          <w:rFonts w:cs="Arial" w:hint="eastAsia"/>
          <w:bCs/>
          <w:sz w:val="28"/>
          <w:lang w:val="en-GB" w:eastAsia="ja-JP"/>
        </w:rPr>
        <w:t xml:space="preserve">NR </w:t>
      </w:r>
      <w:r w:rsidR="00FF216C" w:rsidRPr="006F06E4">
        <w:rPr>
          <w:rFonts w:cs="Arial" w:hint="eastAsia"/>
          <w:bCs/>
          <w:sz w:val="28"/>
          <w:lang w:val="en-GB" w:eastAsia="ja-JP"/>
        </w:rPr>
        <w:t>#8</w:t>
      </w:r>
      <w:r w:rsidR="00AD69D2">
        <w:rPr>
          <w:rFonts w:cs="Arial" w:hint="eastAsia"/>
          <w:bCs/>
          <w:sz w:val="28"/>
          <w:lang w:val="en-GB" w:eastAsia="ja-JP"/>
        </w:rPr>
        <w:t>5</w:t>
      </w:r>
      <w:r w:rsidRPr="006F06E4">
        <w:rPr>
          <w:rFonts w:cs="Arial" w:hint="eastAsia"/>
          <w:bCs/>
          <w:sz w:val="28"/>
          <w:lang w:eastAsia="ja-JP"/>
        </w:rPr>
        <w:tab/>
      </w:r>
      <w:r w:rsidRPr="006F06E4">
        <w:rPr>
          <w:rFonts w:cs="Arial" w:hint="eastAsia"/>
          <w:bCs/>
          <w:sz w:val="28"/>
          <w:lang w:eastAsia="ja-JP"/>
        </w:rPr>
        <w:tab/>
      </w:r>
      <w:r w:rsidR="00D12009" w:rsidRPr="00D12009">
        <w:rPr>
          <w:rFonts w:cs="Arial"/>
          <w:bCs/>
          <w:sz w:val="28"/>
          <w:lang w:eastAsia="ja-JP"/>
        </w:rPr>
        <w:t>R4-1713015</w:t>
      </w:r>
    </w:p>
    <w:p w:rsidR="000573E2" w:rsidRPr="005B0683" w:rsidRDefault="00AD69D2" w:rsidP="000573E2">
      <w:pPr>
        <w:pStyle w:val="a6"/>
        <w:rPr>
          <w:rFonts w:cs="Arial"/>
          <w:bCs/>
          <w:sz w:val="28"/>
          <w:lang w:val="en-GB" w:eastAsia="ja-JP"/>
        </w:rPr>
      </w:pPr>
      <w:r>
        <w:rPr>
          <w:rFonts w:cs="Arial" w:hint="eastAsia"/>
          <w:bCs/>
          <w:sz w:val="28"/>
          <w:lang w:val="en-GB" w:eastAsia="ja-JP"/>
        </w:rPr>
        <w:t>Reno</w:t>
      </w:r>
      <w:r w:rsidR="000573E2" w:rsidRPr="005B0683">
        <w:rPr>
          <w:rFonts w:cs="Arial"/>
          <w:bCs/>
          <w:sz w:val="28"/>
          <w:lang w:val="en-GB" w:eastAsia="ja-JP"/>
        </w:rPr>
        <w:t xml:space="preserve">, </w:t>
      </w:r>
      <w:r>
        <w:rPr>
          <w:rFonts w:cs="Arial" w:hint="eastAsia"/>
          <w:bCs/>
          <w:sz w:val="28"/>
          <w:lang w:val="en-GB" w:eastAsia="ja-JP"/>
        </w:rPr>
        <w:t>Nevada</w:t>
      </w:r>
      <w:r w:rsidR="000573E2" w:rsidRPr="005B0683">
        <w:rPr>
          <w:rFonts w:cs="Arial"/>
          <w:bCs/>
          <w:sz w:val="28"/>
          <w:lang w:val="en-GB" w:eastAsia="ja-JP"/>
        </w:rPr>
        <w:t>,</w:t>
      </w:r>
      <w:r>
        <w:rPr>
          <w:rFonts w:cs="Arial" w:hint="eastAsia"/>
          <w:bCs/>
          <w:sz w:val="28"/>
          <w:lang w:val="en-GB" w:eastAsia="ja-JP"/>
        </w:rPr>
        <w:t xml:space="preserve"> US,</w:t>
      </w:r>
      <w:r w:rsidR="000573E2" w:rsidRPr="005B0683">
        <w:rPr>
          <w:rFonts w:cs="Arial"/>
          <w:bCs/>
          <w:sz w:val="28"/>
          <w:lang w:val="en-GB" w:eastAsia="ja-JP"/>
        </w:rPr>
        <w:t xml:space="preserve"> </w:t>
      </w:r>
      <w:r>
        <w:rPr>
          <w:rFonts w:cs="Arial" w:hint="eastAsia"/>
          <w:bCs/>
          <w:sz w:val="28"/>
          <w:lang w:val="en-GB" w:eastAsia="ja-JP"/>
        </w:rPr>
        <w:t>27</w:t>
      </w:r>
      <w:r w:rsidRPr="005B0683">
        <w:rPr>
          <w:rFonts w:cs="Arial" w:hint="eastAsia"/>
          <w:bCs/>
          <w:sz w:val="28"/>
          <w:lang w:val="en-GB" w:eastAsia="ja-JP"/>
        </w:rPr>
        <w:t>th</w:t>
      </w:r>
      <w:r>
        <w:rPr>
          <w:rFonts w:cs="Arial" w:hint="eastAsia"/>
          <w:bCs/>
          <w:sz w:val="28"/>
          <w:lang w:val="en-GB" w:eastAsia="ja-JP"/>
        </w:rPr>
        <w:t xml:space="preserve"> </w:t>
      </w:r>
      <w:r>
        <w:rPr>
          <w:rFonts w:cs="Arial"/>
          <w:bCs/>
          <w:sz w:val="28"/>
          <w:lang w:val="en-GB" w:eastAsia="ja-JP"/>
        </w:rPr>
        <w:t>November</w:t>
      </w:r>
      <w:r w:rsidRPr="005B0683">
        <w:rPr>
          <w:rFonts w:cs="Arial" w:hint="eastAsia"/>
          <w:bCs/>
          <w:sz w:val="28"/>
          <w:lang w:val="en-GB" w:eastAsia="ja-JP"/>
        </w:rPr>
        <w:t xml:space="preserve"> </w:t>
      </w:r>
      <w:r w:rsidR="000573E2" w:rsidRPr="005B0683">
        <w:rPr>
          <w:rFonts w:cs="Arial"/>
          <w:bCs/>
          <w:sz w:val="28"/>
          <w:lang w:val="en-GB" w:eastAsia="ja-JP"/>
        </w:rPr>
        <w:t xml:space="preserve">– </w:t>
      </w:r>
      <w:r>
        <w:rPr>
          <w:rFonts w:cs="Arial" w:hint="eastAsia"/>
          <w:bCs/>
          <w:sz w:val="28"/>
          <w:lang w:val="en-GB" w:eastAsia="ja-JP"/>
        </w:rPr>
        <w:t>1st</w:t>
      </w:r>
      <w:r w:rsidR="000573E2" w:rsidRPr="005B0683">
        <w:rPr>
          <w:rFonts w:cs="Arial"/>
          <w:bCs/>
          <w:sz w:val="28"/>
          <w:lang w:val="en-GB" w:eastAsia="ja-JP"/>
        </w:rPr>
        <w:t xml:space="preserve"> </w:t>
      </w:r>
      <w:r>
        <w:rPr>
          <w:rFonts w:cs="Arial" w:hint="eastAsia"/>
          <w:bCs/>
          <w:sz w:val="28"/>
          <w:lang w:val="en-GB" w:eastAsia="ja-JP"/>
        </w:rPr>
        <w:t>December</w:t>
      </w:r>
      <w:r w:rsidR="000573E2" w:rsidRPr="005B0683">
        <w:rPr>
          <w:rFonts w:cs="Arial"/>
          <w:bCs/>
          <w:sz w:val="28"/>
          <w:lang w:val="en-GB" w:eastAsia="ja-JP"/>
        </w:rPr>
        <w:t xml:space="preserve"> 201</w:t>
      </w:r>
      <w:r w:rsidR="000573E2" w:rsidRPr="005B0683">
        <w:rPr>
          <w:rFonts w:cs="Arial" w:hint="eastAsia"/>
          <w:bCs/>
          <w:sz w:val="28"/>
          <w:lang w:val="en-GB" w:eastAsia="ja-JP"/>
        </w:rPr>
        <w:t>7</w:t>
      </w:r>
    </w:p>
    <w:p w:rsidR="000573E2" w:rsidRPr="00D71E71" w:rsidRDefault="000573E2" w:rsidP="000573E2">
      <w:pPr>
        <w:pStyle w:val="a6"/>
        <w:rPr>
          <w:noProof w:val="0"/>
          <w:lang w:val="en-GB"/>
        </w:rPr>
      </w:pPr>
    </w:p>
    <w:p w:rsidR="000573E2" w:rsidRPr="00EF01E5" w:rsidRDefault="000573E2" w:rsidP="000573E2">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1C5708" w:rsidRPr="001C5708">
        <w:rPr>
          <w:rFonts w:eastAsia="ＭＳ ゴシック"/>
          <w:noProof w:val="0"/>
          <w:sz w:val="24"/>
          <w:lang w:eastAsia="ja-JP"/>
        </w:rPr>
        <w:t>Discussion on intra-frequency measurement requirements</w:t>
      </w:r>
    </w:p>
    <w:p w:rsidR="002667AA" w:rsidRPr="008B34AA" w:rsidRDefault="002667AA" w:rsidP="002667AA">
      <w:pPr>
        <w:pStyle w:val="a6"/>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sidR="0044043B" w:rsidRPr="0099224F">
        <w:rPr>
          <w:rFonts w:eastAsia="ＭＳ ゴシック" w:hint="eastAsia"/>
          <w:noProof w:val="0"/>
          <w:sz w:val="24"/>
          <w:lang w:eastAsia="ja-JP"/>
        </w:rPr>
        <w:t>9.</w:t>
      </w:r>
      <w:r w:rsidR="006F06E4" w:rsidRPr="0099224F">
        <w:rPr>
          <w:rFonts w:eastAsia="ＭＳ ゴシック" w:hint="eastAsia"/>
          <w:noProof w:val="0"/>
          <w:sz w:val="24"/>
          <w:lang w:eastAsia="ja-JP"/>
        </w:rPr>
        <w:t>7</w:t>
      </w:r>
      <w:r w:rsidR="0044043B" w:rsidRPr="0099224F">
        <w:rPr>
          <w:rFonts w:eastAsia="ＭＳ ゴシック" w:hint="eastAsia"/>
          <w:noProof w:val="0"/>
          <w:sz w:val="24"/>
          <w:lang w:eastAsia="ja-JP"/>
        </w:rPr>
        <w:t>.</w:t>
      </w:r>
      <w:r w:rsidR="00AD69D2" w:rsidRPr="0099224F">
        <w:rPr>
          <w:rFonts w:eastAsia="ＭＳ ゴシック" w:hint="eastAsia"/>
          <w:noProof w:val="0"/>
          <w:sz w:val="24"/>
          <w:lang w:eastAsia="ja-JP"/>
        </w:rPr>
        <w:t>11</w:t>
      </w:r>
      <w:r w:rsidR="0044043B" w:rsidRPr="0099224F">
        <w:rPr>
          <w:rFonts w:eastAsia="ＭＳ ゴシック" w:hint="eastAsia"/>
          <w:noProof w:val="0"/>
          <w:sz w:val="24"/>
          <w:lang w:eastAsia="ja-JP"/>
        </w:rPr>
        <w:t>.2</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w:t>
      </w:r>
    </w:p>
    <w:p w:rsidR="00266957" w:rsidRPr="00266957" w:rsidRDefault="00DD4444" w:rsidP="00266957">
      <w:pPr>
        <w:pStyle w:val="1"/>
        <w:spacing w:after="120"/>
        <w:rPr>
          <w:rFonts w:eastAsia="ＭＳ 明朝"/>
          <w:kern w:val="0"/>
          <w:sz w:val="22"/>
          <w:lang w:val="en-US"/>
        </w:rPr>
      </w:pPr>
      <w:bookmarkStart w:id="2" w:name="DocumentFor"/>
      <w:bookmarkEnd w:id="0"/>
      <w:bookmarkEnd w:id="2"/>
      <w:r w:rsidRPr="00EF01E5">
        <w:rPr>
          <w:b/>
          <w:lang w:val="en-US"/>
        </w:rPr>
        <w:t>Introducti</w:t>
      </w:r>
      <w:r w:rsidRPr="00EF01E5">
        <w:rPr>
          <w:rFonts w:hint="eastAsia"/>
          <w:b/>
          <w:lang w:val="en-US"/>
        </w:rPr>
        <w:t>on</w:t>
      </w:r>
    </w:p>
    <w:p w:rsidR="00E95B10" w:rsidRDefault="00E95B10" w:rsidP="00D71E71">
      <w:pPr>
        <w:spacing w:afterLines="50" w:after="120"/>
        <w:jc w:val="both"/>
        <w:rPr>
          <w:rFonts w:eastAsia="ＭＳ 明朝"/>
          <w:sz w:val="22"/>
          <w:lang w:val="en-US" w:eastAsia="ja-JP"/>
        </w:rPr>
      </w:pPr>
      <w:r>
        <w:rPr>
          <w:rFonts w:eastAsia="ＭＳ 明朝" w:hint="eastAsia"/>
          <w:sz w:val="22"/>
          <w:lang w:val="en-US" w:eastAsia="ja-JP"/>
        </w:rPr>
        <w:t>At the last RAN4 meeting, companies provided their evaluation results on RSRP measurement and following sentences were agreed [1].</w:t>
      </w:r>
    </w:p>
    <w:tbl>
      <w:tblPr>
        <w:tblStyle w:val="aff"/>
        <w:tblW w:w="0" w:type="auto"/>
        <w:tblInd w:w="0" w:type="dxa"/>
        <w:tblLook w:val="04A0" w:firstRow="1" w:lastRow="0" w:firstColumn="1" w:lastColumn="0" w:noHBand="0" w:noVBand="1"/>
      </w:tblPr>
      <w:tblGrid>
        <w:gridCol w:w="10062"/>
      </w:tblGrid>
      <w:tr w:rsidR="00E95B10" w:rsidRPr="00941D35" w:rsidTr="00E90AB0">
        <w:tc>
          <w:tcPr>
            <w:tcW w:w="10062" w:type="dxa"/>
          </w:tcPr>
          <w:p w:rsidR="00E95B10" w:rsidRPr="00E95B10" w:rsidRDefault="00E95B10" w:rsidP="00E95B10">
            <w:pPr>
              <w:pStyle w:val="CRCoverPage"/>
              <w:tabs>
                <w:tab w:val="right" w:pos="9639"/>
              </w:tabs>
              <w:spacing w:before="120" w:after="0"/>
              <w:rPr>
                <w:rFonts w:ascii="Times New Roman" w:eastAsia="ＭＳ 明朝" w:hAnsi="Times New Roman"/>
                <w:b/>
                <w:bCs/>
                <w:sz w:val="22"/>
                <w:szCs w:val="22"/>
                <w:lang w:val="en-US" w:eastAsia="ja-JP"/>
              </w:rPr>
            </w:pPr>
            <w:r w:rsidRPr="00E95B10">
              <w:rPr>
                <w:rFonts w:ascii="Times New Roman" w:eastAsia="ＭＳ 明朝" w:hAnsi="Times New Roman"/>
                <w:b/>
                <w:bCs/>
                <w:sz w:val="22"/>
                <w:szCs w:val="22"/>
                <w:lang w:val="en-US" w:eastAsia="ja-JP"/>
              </w:rPr>
              <w:t>SS-Block Based RSRP: Observations from Link-Level Results (for information)</w:t>
            </w:r>
          </w:p>
          <w:p w:rsidR="00E95B10" w:rsidRPr="00E95B10" w:rsidRDefault="00E95B10" w:rsidP="00E95B10">
            <w:pPr>
              <w:pStyle w:val="CRCoverPage"/>
              <w:numPr>
                <w:ilvl w:val="0"/>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Less than or equal to LTE number of samples based on SSS are sufficient to achieve at least the same RSRP measurement accuracy as in LTE</w:t>
            </w:r>
          </w:p>
          <w:p w:rsidR="00E95B10" w:rsidRPr="00E95B10" w:rsidRDefault="00E95B10" w:rsidP="00E95B10">
            <w:pPr>
              <w:pStyle w:val="CRCoverPage"/>
              <w:numPr>
                <w:ilvl w:val="0"/>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Using PBCH DMRS in the same SS block may further improve the RSRP measurement accuracy</w:t>
            </w:r>
          </w:p>
          <w:p w:rsidR="00E95B10" w:rsidRDefault="00E95B10" w:rsidP="00E95B10">
            <w:pPr>
              <w:pStyle w:val="CRCoverPage"/>
              <w:numPr>
                <w:ilvl w:val="0"/>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Simulation results are summarized in R4-1711722 (“Simulation results summary for SS block based RSRP”)</w:t>
            </w:r>
          </w:p>
          <w:p w:rsidR="00E95B10" w:rsidRPr="00E95B10" w:rsidRDefault="00E95B10" w:rsidP="00E95B10">
            <w:pPr>
              <w:pStyle w:val="CRCoverPage"/>
              <w:numPr>
                <w:ilvl w:val="0"/>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SS-block based RSRP measurement and accuracy requirements are to be derived based on SSS only</w:t>
            </w:r>
          </w:p>
          <w:p w:rsidR="00E95B10" w:rsidRPr="00E95B10" w:rsidRDefault="00E95B10" w:rsidP="00E95B10">
            <w:pPr>
              <w:pStyle w:val="CRCoverPage"/>
              <w:numPr>
                <w:ilvl w:val="1"/>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PBCH DMRS may be used by UE optionally to further improve the accuracy, but no RSRP requirements based on DMRS PBCH will be specified in Rel-15</w:t>
            </w:r>
          </w:p>
          <w:p w:rsidR="00E95B10" w:rsidRPr="00E95B10" w:rsidRDefault="00E95B10" w:rsidP="00E95B10">
            <w:pPr>
              <w:pStyle w:val="CRCoverPage"/>
              <w:numPr>
                <w:ilvl w:val="0"/>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 xml:space="preserve"> RSRP measurement period </w:t>
            </w:r>
          </w:p>
          <w:p w:rsidR="00E95B10" w:rsidRPr="00E95B10" w:rsidRDefault="00E95B10" w:rsidP="00E95B10">
            <w:pPr>
              <w:pStyle w:val="CRCoverPage"/>
              <w:numPr>
                <w:ilvl w:val="1"/>
                <w:numId w:val="13"/>
              </w:numPr>
              <w:tabs>
                <w:tab w:val="right" w:pos="9639"/>
              </w:tabs>
              <w:spacing w:before="120" w:after="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1 sample will not be used when defining the requirement for sub-6GHz</w:t>
            </w:r>
          </w:p>
          <w:p w:rsidR="00E95B10" w:rsidRPr="00E95B10" w:rsidRDefault="00E95B10" w:rsidP="00E95B10">
            <w:pPr>
              <w:pStyle w:val="CRCoverPage"/>
              <w:numPr>
                <w:ilvl w:val="1"/>
                <w:numId w:val="13"/>
              </w:numPr>
              <w:tabs>
                <w:tab w:val="right" w:pos="9639"/>
              </w:tabs>
              <w:spacing w:before="120"/>
              <w:rPr>
                <w:rFonts w:ascii="Times New Roman" w:eastAsia="ＭＳ 明朝" w:hAnsi="Times New Roman"/>
                <w:bCs/>
                <w:sz w:val="22"/>
                <w:szCs w:val="22"/>
                <w:lang w:val="en-US" w:eastAsia="ja-JP"/>
              </w:rPr>
            </w:pPr>
            <w:r w:rsidRPr="00E95B10">
              <w:rPr>
                <w:rFonts w:ascii="Times New Roman" w:eastAsia="ＭＳ 明朝" w:hAnsi="Times New Roman"/>
                <w:bCs/>
                <w:sz w:val="22"/>
                <w:szCs w:val="22"/>
                <w:lang w:val="en-US" w:eastAsia="ja-JP"/>
              </w:rPr>
              <w:t xml:space="preserve">RAN4 will decide the exact measurement period for sub-6GHz and </w:t>
            </w:r>
            <w:proofErr w:type="spellStart"/>
            <w:r w:rsidRPr="00E95B10">
              <w:rPr>
                <w:rFonts w:ascii="Times New Roman" w:eastAsia="ＭＳ 明朝" w:hAnsi="Times New Roman"/>
                <w:bCs/>
                <w:sz w:val="22"/>
                <w:szCs w:val="22"/>
                <w:lang w:val="en-US" w:eastAsia="ja-JP"/>
              </w:rPr>
              <w:t>mmWave</w:t>
            </w:r>
            <w:proofErr w:type="spellEnd"/>
            <w:r w:rsidRPr="00E95B10">
              <w:rPr>
                <w:rFonts w:ascii="Times New Roman" w:eastAsia="ＭＳ 明朝" w:hAnsi="Times New Roman"/>
                <w:bCs/>
                <w:sz w:val="22"/>
                <w:szCs w:val="22"/>
                <w:lang w:val="en-US" w:eastAsia="ja-JP"/>
              </w:rPr>
              <w:t xml:space="preserve"> in RAN4#85</w:t>
            </w:r>
          </w:p>
        </w:tc>
      </w:tr>
    </w:tbl>
    <w:p w:rsidR="00266957" w:rsidRDefault="001174A7" w:rsidP="00D60C23">
      <w:pPr>
        <w:spacing w:before="240" w:afterLines="50" w:after="120"/>
        <w:jc w:val="both"/>
        <w:rPr>
          <w:rFonts w:eastAsia="ＭＳ 明朝"/>
          <w:sz w:val="22"/>
          <w:lang w:val="en-US" w:eastAsia="ja-JP"/>
        </w:rPr>
      </w:pPr>
      <w:r>
        <w:rPr>
          <w:rFonts w:eastAsia="ＭＳ 明朝" w:hint="eastAsia"/>
          <w:sz w:val="22"/>
          <w:lang w:val="en-US" w:eastAsia="ja-JP"/>
        </w:rPr>
        <w:t>In this contribution, we provide our view on requirements regarding RSRP measurement.</w:t>
      </w:r>
    </w:p>
    <w:p w:rsidR="00A42CE1" w:rsidRPr="007B3771" w:rsidRDefault="00A42CE1" w:rsidP="00A42CE1">
      <w:pPr>
        <w:pStyle w:val="1"/>
        <w:spacing w:before="180" w:after="120"/>
        <w:ind w:left="0" w:firstLine="0"/>
        <w:rPr>
          <w:rFonts w:eastAsia="SimSun"/>
          <w:b/>
          <w:lang w:val="en-US" w:eastAsia="zh-CN"/>
        </w:rPr>
      </w:pPr>
      <w:r>
        <w:rPr>
          <w:rFonts w:eastAsia="ＭＳ 明朝" w:hint="eastAsia"/>
          <w:b/>
          <w:lang w:val="en-US"/>
        </w:rPr>
        <w:t>Discussion</w:t>
      </w:r>
    </w:p>
    <w:p w:rsidR="00114595" w:rsidRDefault="00F0354F" w:rsidP="00114595">
      <w:pPr>
        <w:spacing w:before="100" w:beforeAutospacing="1" w:afterLines="50" w:after="120"/>
        <w:rPr>
          <w:rFonts w:eastAsia="ＭＳ 明朝 ;mso-fareast-language:JA"/>
          <w:sz w:val="22"/>
          <w:lang w:eastAsia="ja-JP"/>
        </w:rPr>
      </w:pPr>
      <w:r w:rsidRPr="0005639F">
        <w:rPr>
          <w:rFonts w:eastAsia="ＭＳ 明朝 ;mso-fareast-language:JA"/>
          <w:sz w:val="22"/>
        </w:rPr>
        <w:t>At the last RAN4 meeting, simulation results from c</w:t>
      </w:r>
      <w:r>
        <w:rPr>
          <w:rFonts w:eastAsia="ＭＳ 明朝 ;mso-fareast-language:JA"/>
          <w:sz w:val="22"/>
        </w:rPr>
        <w:t>ompanies were summarized in [2], but the requirement for RSRP measurements is still under discussion.</w:t>
      </w:r>
      <w:r w:rsidRPr="0005639F">
        <w:rPr>
          <w:rFonts w:eastAsia="ＭＳ 明朝 ;mso-fareast-language:JA"/>
          <w:sz w:val="22"/>
        </w:rPr>
        <w:t xml:space="preserve"> </w:t>
      </w:r>
      <w:r>
        <w:rPr>
          <w:rFonts w:eastAsia="ＭＳ 明朝 ;mso-fareast-language:JA"/>
          <w:sz w:val="22"/>
        </w:rPr>
        <w:t xml:space="preserve">As we already mentioned in </w:t>
      </w:r>
      <w:r w:rsidRPr="00114595">
        <w:rPr>
          <w:rFonts w:eastAsia="ＭＳ 明朝 ;mso-fareast-language:JA"/>
          <w:sz w:val="22"/>
        </w:rPr>
        <w:t>[3]</w:t>
      </w:r>
      <w:r>
        <w:rPr>
          <w:rFonts w:eastAsia="ＭＳ 明朝 ;mso-fareast-language:JA"/>
          <w:sz w:val="22"/>
        </w:rPr>
        <w:t xml:space="preserve">, RSRP measurement requirement can be considered from two sides, that is to say, from faster RSRP measurement and higher RSRP measurement accuracy. Considering faster channel fluctuation in </w:t>
      </w:r>
      <w:proofErr w:type="spellStart"/>
      <w:r>
        <w:rPr>
          <w:rFonts w:eastAsia="ＭＳ 明朝 ;mso-fareast-language:JA"/>
          <w:sz w:val="22"/>
        </w:rPr>
        <w:t>mmWave</w:t>
      </w:r>
      <w:proofErr w:type="spellEnd"/>
      <w:r>
        <w:rPr>
          <w:rFonts w:eastAsia="ＭＳ 明朝 ;mso-fareast-language:JA"/>
          <w:sz w:val="22"/>
        </w:rPr>
        <w:t xml:space="preserve"> frequency range, we think that it would be better to derive required number of samples for RSRP measurement from measurement delay perspective. </w:t>
      </w:r>
      <w:r w:rsidRPr="0005639F">
        <w:rPr>
          <w:rFonts w:eastAsia="ＭＳ 明朝 ;mso-fareast-language:JA"/>
          <w:sz w:val="22"/>
        </w:rPr>
        <w:t xml:space="preserve">Based on </w:t>
      </w:r>
      <w:r>
        <w:rPr>
          <w:rFonts w:eastAsia="ＭＳ 明朝 ;mso-fareast-language:JA"/>
          <w:sz w:val="22"/>
        </w:rPr>
        <w:t>the summary of evaluation results</w:t>
      </w:r>
      <w:r w:rsidRPr="0005639F">
        <w:rPr>
          <w:rFonts w:eastAsia="ＭＳ 明朝 ;mso-fareast-language:JA"/>
          <w:sz w:val="22"/>
        </w:rPr>
        <w:t xml:space="preserve">, </w:t>
      </w:r>
      <w:r>
        <w:rPr>
          <w:rFonts w:eastAsia="ＭＳ 明朝 ;mso-fareast-language:JA"/>
          <w:sz w:val="22"/>
        </w:rPr>
        <w:t xml:space="preserve">even 1 sample measurement can achieve </w:t>
      </w:r>
      <w:r w:rsidRPr="0005639F">
        <w:rPr>
          <w:rFonts w:eastAsia="ＭＳ 明朝 ;mso-fareast-language:JA"/>
          <w:sz w:val="22"/>
        </w:rPr>
        <w:t>same value of RSRP measurement accuracy as LTE (e.g. +/- 4.5 dB)</w:t>
      </w:r>
      <w:r>
        <w:rPr>
          <w:rFonts w:eastAsia="ＭＳ 明朝 ;mso-fareast-language:JA"/>
          <w:sz w:val="22"/>
        </w:rPr>
        <w:t xml:space="preserve"> and 3 samples are </w:t>
      </w:r>
      <w:r w:rsidRPr="00114595">
        <w:rPr>
          <w:rFonts w:eastAsia="ＭＳ 明朝 ;mso-fareast-language:JA"/>
          <w:sz w:val="22"/>
        </w:rPr>
        <w:t>sufficient in any case.</w:t>
      </w:r>
      <w:r w:rsidRPr="0005639F">
        <w:rPr>
          <w:rFonts w:eastAsia="ＭＳ 明朝 ;mso-fareast-language:JA"/>
          <w:sz w:val="22"/>
        </w:rPr>
        <w:t xml:space="preserve"> </w:t>
      </w:r>
      <w:r>
        <w:rPr>
          <w:rFonts w:eastAsia="ＭＳ 明朝 ;mso-fareast-language:JA"/>
          <w:sz w:val="22"/>
        </w:rPr>
        <w:t xml:space="preserve">For sub 6 GHz, if we assume 4 samples for RSRP measurement with taking implementation margin into account, measurement period is 20 </w:t>
      </w:r>
      <w:proofErr w:type="spellStart"/>
      <w:r>
        <w:rPr>
          <w:rFonts w:eastAsia="ＭＳ 明朝 ;mso-fareast-language:JA"/>
          <w:sz w:val="22"/>
        </w:rPr>
        <w:t>ms</w:t>
      </w:r>
      <w:proofErr w:type="spellEnd"/>
      <w:r>
        <w:rPr>
          <w:rFonts w:eastAsia="ＭＳ 明朝 ;mso-fareast-language:JA"/>
          <w:sz w:val="22"/>
        </w:rPr>
        <w:t xml:space="preserve"> at SMTC periodicity </w:t>
      </w:r>
      <w:r w:rsidRPr="000329B1">
        <w:rPr>
          <w:rFonts w:eastAsia="ＭＳ 明朝 ;mso-fareast-language:JA"/>
          <w:i/>
          <w:sz w:val="22"/>
        </w:rPr>
        <w:t>T</w:t>
      </w:r>
      <w:r>
        <w:rPr>
          <w:rFonts w:eastAsia="ＭＳ 明朝 ;mso-fareast-language:JA"/>
          <w:sz w:val="22"/>
          <w:vertAlign w:val="subscript"/>
        </w:rPr>
        <w:t>SMTC</w:t>
      </w:r>
      <w:r>
        <w:rPr>
          <w:rFonts w:eastAsia="ＭＳ 明朝 ;mso-fareast-language:JA"/>
          <w:sz w:val="22"/>
        </w:rPr>
        <w:t xml:space="preserve">= 5 </w:t>
      </w:r>
      <w:proofErr w:type="spellStart"/>
      <w:r>
        <w:rPr>
          <w:rFonts w:eastAsia="ＭＳ 明朝 ;mso-fareast-language:JA"/>
          <w:sz w:val="22"/>
        </w:rPr>
        <w:t>ms</w:t>
      </w:r>
      <w:proofErr w:type="spellEnd"/>
      <w:r>
        <w:rPr>
          <w:rFonts w:eastAsia="ＭＳ 明朝 ;mso-fareast-language:JA"/>
          <w:sz w:val="22"/>
        </w:rPr>
        <w:t xml:space="preserve"> and is 640 </w:t>
      </w:r>
      <w:proofErr w:type="spellStart"/>
      <w:r>
        <w:rPr>
          <w:rFonts w:eastAsia="ＭＳ 明朝 ;mso-fareast-language:JA"/>
          <w:sz w:val="22"/>
        </w:rPr>
        <w:t>ms</w:t>
      </w:r>
      <w:proofErr w:type="spellEnd"/>
      <w:r>
        <w:rPr>
          <w:rFonts w:eastAsia="ＭＳ 明朝 ;mso-fareast-language:JA"/>
          <w:sz w:val="22"/>
        </w:rPr>
        <w:t xml:space="preserve"> at </w:t>
      </w:r>
      <w:r w:rsidRPr="000329B1">
        <w:rPr>
          <w:rFonts w:eastAsia="ＭＳ 明朝 ;mso-fareast-language:JA"/>
          <w:i/>
          <w:sz w:val="22"/>
        </w:rPr>
        <w:t>T</w:t>
      </w:r>
      <w:r w:rsidRPr="000329B1">
        <w:rPr>
          <w:rFonts w:eastAsia="ＭＳ 明朝 ;mso-fareast-language:JA"/>
          <w:sz w:val="22"/>
          <w:vertAlign w:val="subscript"/>
        </w:rPr>
        <w:t>SMTC</w:t>
      </w:r>
      <w:r>
        <w:rPr>
          <w:rFonts w:eastAsia="ＭＳ 明朝 ;mso-fareast-language:JA"/>
          <w:sz w:val="22"/>
        </w:rPr>
        <w:t xml:space="preserve"> = 160 </w:t>
      </w:r>
      <w:proofErr w:type="spellStart"/>
      <w:r>
        <w:rPr>
          <w:rFonts w:eastAsia="ＭＳ 明朝 ;mso-fareast-language:JA"/>
          <w:sz w:val="22"/>
        </w:rPr>
        <w:t>ms</w:t>
      </w:r>
      <w:proofErr w:type="spellEnd"/>
      <w:r>
        <w:rPr>
          <w:rFonts w:eastAsia="ＭＳ 明朝 ;mso-fareast-language:JA"/>
          <w:sz w:val="22"/>
        </w:rPr>
        <w:t xml:space="preserve">. Even for </w:t>
      </w:r>
      <w:r w:rsidR="001A2390">
        <w:rPr>
          <w:rFonts w:eastAsia="ＭＳ 明朝 ;mso-fareast-language:JA" w:hint="eastAsia"/>
          <w:sz w:val="22"/>
          <w:lang w:eastAsia="ja-JP"/>
        </w:rPr>
        <w:t xml:space="preserve">a </w:t>
      </w:r>
      <w:r>
        <w:rPr>
          <w:rFonts w:eastAsia="ＭＳ 明朝 ;mso-fareast-language:JA"/>
          <w:sz w:val="22"/>
        </w:rPr>
        <w:t>use case</w:t>
      </w:r>
      <w:r w:rsidR="001A2390">
        <w:rPr>
          <w:rFonts w:eastAsia="ＭＳ 明朝 ;mso-fareast-language:JA" w:hint="eastAsia"/>
          <w:sz w:val="22"/>
          <w:lang w:eastAsia="ja-JP"/>
        </w:rPr>
        <w:t xml:space="preserve"> like </w:t>
      </w:r>
      <w:r w:rsidR="001A2390">
        <w:rPr>
          <w:rFonts w:eastAsia="ＭＳ 明朝 ;mso-fareast-language:JA"/>
          <w:sz w:val="22"/>
        </w:rPr>
        <w:t>high speed mobility</w:t>
      </w:r>
      <w:r>
        <w:rPr>
          <w:rFonts w:eastAsia="ＭＳ 明朝 ;mso-fareast-language:JA"/>
          <w:sz w:val="22"/>
        </w:rPr>
        <w:t xml:space="preserve">, too short RSRP measurement period, e.g. less than 160 </w:t>
      </w:r>
      <w:proofErr w:type="spellStart"/>
      <w:r>
        <w:rPr>
          <w:rFonts w:eastAsia="ＭＳ 明朝 ;mso-fareast-language:JA"/>
          <w:sz w:val="22"/>
        </w:rPr>
        <w:t>ms</w:t>
      </w:r>
      <w:proofErr w:type="spellEnd"/>
      <w:r>
        <w:rPr>
          <w:rFonts w:eastAsia="ＭＳ 明朝 ;mso-fareast-language:JA"/>
          <w:sz w:val="22"/>
        </w:rPr>
        <w:t>, would not be needed and may cause power consumption because UE has to be waiting to achieve quite faster measurement. From t</w:t>
      </w:r>
      <w:r w:rsidR="00114595">
        <w:rPr>
          <w:rFonts w:eastAsia="ＭＳ 明朝 ;mso-fareast-language:JA" w:hint="eastAsia"/>
          <w:sz w:val="22"/>
          <w:lang w:eastAsia="ja-JP"/>
        </w:rPr>
        <w:t>his aspect</w:t>
      </w:r>
      <w:r>
        <w:rPr>
          <w:rFonts w:eastAsia="ＭＳ 明朝 ;mso-fareast-language:JA"/>
          <w:sz w:val="22"/>
        </w:rPr>
        <w:t>, RSRP measurement periods</w:t>
      </w:r>
      <w:r w:rsidR="00114595">
        <w:rPr>
          <w:rFonts w:eastAsia="ＭＳ 明朝 ;mso-fareast-language:JA" w:hint="eastAsia"/>
          <w:sz w:val="22"/>
          <w:lang w:eastAsia="ja-JP"/>
        </w:rPr>
        <w:t xml:space="preserve"> for sub 6 GHz</w:t>
      </w:r>
      <w:r w:rsidR="00114595">
        <w:rPr>
          <w:rFonts w:eastAsia="ＭＳ 明朝 ;mso-fareast-language:JA"/>
          <w:sz w:val="22"/>
        </w:rPr>
        <w:t xml:space="preserve"> could be expressed as </w:t>
      </w:r>
      <w:r w:rsidR="00114595">
        <w:rPr>
          <w:rFonts w:eastAsia="ＭＳ 明朝 ;mso-fareast-language:JA" w:hint="eastAsia"/>
          <w:sz w:val="22"/>
          <w:lang w:eastAsia="ja-JP"/>
        </w:rPr>
        <w:t>following equation</w:t>
      </w:r>
      <w:proofErr w:type="gramStart"/>
      <w:r w:rsidR="00F14D04">
        <w:rPr>
          <w:rFonts w:eastAsia="ＭＳ 明朝 ;mso-fareast-language:JA" w:hint="eastAsia"/>
          <w:sz w:val="22"/>
          <w:lang w:eastAsia="ja-JP"/>
        </w:rPr>
        <w:t>,</w:t>
      </w:r>
      <w:r w:rsidR="00114595">
        <w:rPr>
          <w:rFonts w:eastAsia="ＭＳ 明朝 ;mso-fareast-language:JA" w:hint="eastAsia"/>
          <w:sz w:val="22"/>
          <w:lang w:eastAsia="ja-JP"/>
        </w:rPr>
        <w:t xml:space="preserve"> </w:t>
      </w:r>
      <w:proofErr w:type="gramEnd"/>
      <m:oMath>
        <m:sSub>
          <m:sSubPr>
            <m:ctrlPr>
              <w:rPr>
                <w:rFonts w:ascii="Cambria Math" w:eastAsia="ＭＳ 明朝" w:hAnsi="Cambria Math"/>
                <w:i/>
                <w:iCs/>
                <w:sz w:val="22"/>
                <w:lang w:val="en-US" w:eastAsia="ja-JP"/>
              </w:rPr>
            </m:ctrlPr>
          </m:sSubPr>
          <m:e>
            <m:r>
              <w:rPr>
                <w:rFonts w:ascii="Cambria Math" w:eastAsia="ＭＳ 明朝" w:hAnsi="Cambria Math"/>
                <w:sz w:val="22"/>
                <w:lang w:val="en-US" w:eastAsia="ja-JP"/>
              </w:rPr>
              <m:t>T</m:t>
            </m:r>
          </m:e>
          <m:sub>
            <m:r>
              <m:rPr>
                <m:sty m:val="p"/>
              </m:rPr>
              <w:rPr>
                <w:rFonts w:ascii="Cambria Math" w:eastAsia="ＭＳ 明朝" w:hAnsi="Cambria Math"/>
                <w:sz w:val="22"/>
                <w:lang w:val="en-US" w:eastAsia="ja-JP"/>
              </w:rPr>
              <m:t>SSB_measurement_period</m:t>
            </m:r>
          </m:sub>
        </m:sSub>
        <m:r>
          <w:rPr>
            <w:rFonts w:ascii="Cambria Math" w:eastAsia="ＭＳ 明朝" w:hAnsi="Cambria Math"/>
            <w:sz w:val="22"/>
            <w:lang w:val="en-US" w:eastAsia="ja-JP"/>
          </w:rPr>
          <m:t>=[4]×</m:t>
        </m:r>
        <m:r>
          <m:rPr>
            <m:sty m:val="p"/>
          </m:rPr>
          <w:rPr>
            <w:rFonts w:ascii="Cambria Math" w:eastAsia="ＭＳ 明朝" w:hAnsi="Cambria Math"/>
            <w:sz w:val="22"/>
            <w:lang w:val="en-US" w:eastAsia="ja-JP"/>
          </w:rPr>
          <m:t>max</m:t>
        </m:r>
        <m:r>
          <w:rPr>
            <w:rFonts w:ascii="Cambria Math" w:eastAsia="ＭＳ 明朝" w:hAnsi="Cambria Math"/>
            <w:sz w:val="22"/>
            <w:lang w:val="en-US" w:eastAsia="ja-JP"/>
          </w:rPr>
          <m:t>⁡</m:t>
        </m:r>
        <m:d>
          <m:dPr>
            <m:begChr m:val="{"/>
            <m:endChr m:val="}"/>
            <m:ctrlPr>
              <w:rPr>
                <w:rFonts w:ascii="Cambria Math" w:eastAsia="ＭＳ 明朝" w:hAnsi="Cambria Math"/>
                <w:i/>
                <w:iCs/>
                <w:sz w:val="22"/>
                <w:lang w:val="en-US" w:eastAsia="ja-JP"/>
              </w:rPr>
            </m:ctrlPr>
          </m:dPr>
          <m:e>
            <m:sSub>
              <m:sSubPr>
                <m:ctrlPr>
                  <w:rPr>
                    <w:rFonts w:ascii="Cambria Math" w:eastAsia="ＭＳ 明朝" w:hAnsi="Cambria Math"/>
                    <w:i/>
                    <w:iCs/>
                    <w:sz w:val="22"/>
                    <w:lang w:val="en-US" w:eastAsia="ja-JP"/>
                  </w:rPr>
                </m:ctrlPr>
              </m:sSubPr>
              <m:e>
                <m:r>
                  <w:rPr>
                    <w:rFonts w:ascii="Cambria Math" w:eastAsia="ＭＳ 明朝" w:hAnsi="Cambria Math"/>
                    <w:sz w:val="22"/>
                    <w:lang w:val="en-US" w:eastAsia="ja-JP"/>
                  </w:rPr>
                  <m:t>T</m:t>
                </m:r>
              </m:e>
              <m:sub>
                <m:r>
                  <m:rPr>
                    <m:sty m:val="p"/>
                  </m:rPr>
                  <w:rPr>
                    <w:rFonts w:ascii="Cambria Math" w:eastAsia="ＭＳ 明朝" w:hAnsi="Cambria Math"/>
                    <w:sz w:val="22"/>
                    <w:lang w:val="en-US" w:eastAsia="ja-JP"/>
                  </w:rPr>
                  <m:t>SMTC</m:t>
                </m:r>
              </m:sub>
            </m:sSub>
            <m:r>
              <w:rPr>
                <w:rFonts w:ascii="Cambria Math" w:eastAsia="ＭＳ 明朝" w:hAnsi="Cambria Math"/>
                <w:sz w:val="22"/>
                <w:lang w:val="en-US" w:eastAsia="ja-JP"/>
              </w:rPr>
              <m:t>, 40 </m:t>
            </m:r>
            <m:r>
              <m:rPr>
                <m:sty m:val="p"/>
              </m:rPr>
              <w:rPr>
                <w:rFonts w:ascii="Cambria Math" w:eastAsia="ＭＳ 明朝" w:hAnsi="Cambria Math"/>
                <w:sz w:val="22"/>
                <w:lang w:val="en-US" w:eastAsia="ja-JP"/>
              </w:rPr>
              <m:t>ms</m:t>
            </m:r>
          </m:e>
        </m:d>
      </m:oMath>
      <w:r w:rsidR="00114595">
        <w:rPr>
          <w:rFonts w:eastAsia="ＭＳ 明朝 ;mso-fareast-language:JA" w:hint="eastAsia"/>
          <w:iCs/>
          <w:sz w:val="22"/>
          <w:lang w:val="en-US" w:eastAsia="ja-JP"/>
        </w:rPr>
        <w:t>,</w:t>
      </w:r>
      <w:r w:rsidR="00114595">
        <w:rPr>
          <w:rFonts w:eastAsia="ＭＳ 明朝 ;mso-fareast-language:JA"/>
          <w:sz w:val="22"/>
        </w:rPr>
        <w:t xml:space="preserve"> </w:t>
      </w:r>
      <w:r w:rsidR="00114595">
        <w:rPr>
          <w:rFonts w:eastAsia="ＭＳ 明朝 ;mso-fareast-language:JA" w:hint="eastAsia"/>
          <w:sz w:val="22"/>
          <w:lang w:eastAsia="ja-JP"/>
        </w:rPr>
        <w:t xml:space="preserve">and those values </w:t>
      </w:r>
      <w:r w:rsidR="00114595">
        <w:rPr>
          <w:rFonts w:eastAsia="ＭＳ 明朝 ;mso-fareast-language:JA"/>
          <w:sz w:val="22"/>
        </w:rPr>
        <w:t xml:space="preserve">with respect to </w:t>
      </w:r>
      <w:r w:rsidR="00114595" w:rsidRPr="00562AE9">
        <w:rPr>
          <w:rFonts w:eastAsia="ＭＳ 明朝 ;mso-fareast-language:JA"/>
          <w:i/>
          <w:sz w:val="22"/>
        </w:rPr>
        <w:t>T</w:t>
      </w:r>
      <w:r w:rsidR="00114595">
        <w:rPr>
          <w:rFonts w:eastAsia="ＭＳ 明朝 ;mso-fareast-language:JA"/>
          <w:sz w:val="22"/>
          <w:vertAlign w:val="subscript"/>
        </w:rPr>
        <w:t>SMTC</w:t>
      </w:r>
      <w:r w:rsidR="00114595">
        <w:rPr>
          <w:rFonts w:eastAsia="ＭＳ 明朝 ;mso-fareast-language:JA"/>
          <w:sz w:val="22"/>
        </w:rPr>
        <w:t xml:space="preserve"> </w:t>
      </w:r>
      <w:r w:rsidR="00114595">
        <w:rPr>
          <w:rFonts w:eastAsia="ＭＳ 明朝 ;mso-fareast-language:JA" w:hint="eastAsia"/>
          <w:sz w:val="22"/>
          <w:lang w:eastAsia="ja-JP"/>
        </w:rPr>
        <w:t xml:space="preserve">are </w:t>
      </w:r>
      <w:r>
        <w:rPr>
          <w:rFonts w:eastAsia="ＭＳ 明朝 ;mso-fareast-language:JA"/>
          <w:sz w:val="22"/>
        </w:rPr>
        <w:t xml:space="preserve">shown in </w:t>
      </w:r>
      <w:r w:rsidRPr="00114595">
        <w:rPr>
          <w:rFonts w:eastAsia="ＭＳ 明朝 ;mso-fareast-language:JA"/>
          <w:sz w:val="22"/>
        </w:rPr>
        <w:t>Table 1</w:t>
      </w:r>
      <w:r w:rsidR="001A2390">
        <w:rPr>
          <w:rFonts w:eastAsia="ＭＳ 明朝 ;mso-fareast-language:JA" w:hint="eastAsia"/>
          <w:sz w:val="22"/>
          <w:lang w:eastAsia="ja-JP"/>
        </w:rPr>
        <w:t xml:space="preserve"> with corresponding sample numbers</w:t>
      </w:r>
      <w:r>
        <w:rPr>
          <w:rFonts w:eastAsia="ＭＳ 明朝 ;mso-fareast-language:JA"/>
          <w:sz w:val="22"/>
        </w:rPr>
        <w:t>.</w:t>
      </w:r>
    </w:p>
    <w:p w:rsidR="00114595" w:rsidRPr="00114595" w:rsidRDefault="00114595" w:rsidP="001A2390">
      <w:pPr>
        <w:spacing w:afterLines="50" w:after="120"/>
        <w:rPr>
          <w:rFonts w:eastAsia="ＭＳ 明朝 ;mso-fareast-language:JA"/>
          <w:sz w:val="22"/>
          <w:lang w:eastAsia="ja-JP"/>
        </w:rPr>
      </w:pPr>
      <w:r>
        <w:rPr>
          <w:rFonts w:eastAsia="ＭＳ 明朝 ;mso-fareast-language:JA"/>
          <w:sz w:val="22"/>
        </w:rPr>
        <w:t xml:space="preserve">For above 24 GHz, however, we need to consider effects of faster channel. When </w:t>
      </w:r>
      <w:r w:rsidRPr="0043400E">
        <w:rPr>
          <w:rFonts w:eastAsia="ＭＳ 明朝 ;mso-fareast-language:JA"/>
          <w:i/>
          <w:sz w:val="22"/>
        </w:rPr>
        <w:t>T</w:t>
      </w:r>
      <w:r>
        <w:rPr>
          <w:rFonts w:eastAsia="ＭＳ 明朝 ;mso-fareast-language:JA"/>
          <w:sz w:val="22"/>
          <w:vertAlign w:val="subscript"/>
        </w:rPr>
        <w:t>SMTC</w:t>
      </w:r>
      <w:r>
        <w:rPr>
          <w:rFonts w:eastAsia="ＭＳ 明朝 ;mso-fareast-language:JA"/>
          <w:sz w:val="22"/>
        </w:rPr>
        <w:t xml:space="preserve"> is equal or less than 40 </w:t>
      </w:r>
      <w:proofErr w:type="spellStart"/>
      <w:r>
        <w:rPr>
          <w:rFonts w:eastAsia="ＭＳ 明朝 ;mso-fareast-language:JA"/>
          <w:sz w:val="22"/>
        </w:rPr>
        <w:t>ms</w:t>
      </w:r>
      <w:proofErr w:type="spellEnd"/>
      <w:r>
        <w:rPr>
          <w:rFonts w:eastAsia="ＭＳ 明朝 ;mso-fareast-language:JA"/>
          <w:sz w:val="22"/>
        </w:rPr>
        <w:t xml:space="preserve">, RSRP measurement periods could be same as sub 6 GHz, but RSRP measurement may need to be completed with less number of samples in case of </w:t>
      </w:r>
      <w:r w:rsidRPr="0043400E">
        <w:rPr>
          <w:rFonts w:eastAsia="ＭＳ 明朝 ;mso-fareast-language:JA"/>
          <w:i/>
          <w:sz w:val="22"/>
        </w:rPr>
        <w:t>T</w:t>
      </w:r>
      <w:r>
        <w:rPr>
          <w:rFonts w:eastAsia="ＭＳ 明朝 ;mso-fareast-language:JA"/>
          <w:sz w:val="22"/>
          <w:vertAlign w:val="subscript"/>
        </w:rPr>
        <w:t>SMTC</w:t>
      </w:r>
      <w:r>
        <w:rPr>
          <w:rFonts w:eastAsia="ＭＳ 明朝 ;mso-fareast-language:JA"/>
          <w:sz w:val="22"/>
        </w:rPr>
        <w:t xml:space="preserve"> &gt; 40 </w:t>
      </w:r>
      <w:proofErr w:type="spellStart"/>
      <w:r>
        <w:rPr>
          <w:rFonts w:eastAsia="ＭＳ 明朝 ;mso-fareast-language:JA"/>
          <w:sz w:val="22"/>
        </w:rPr>
        <w:t>ms</w:t>
      </w:r>
      <w:proofErr w:type="spellEnd"/>
      <w:r>
        <w:rPr>
          <w:rFonts w:eastAsia="ＭＳ 明朝 ;mso-fareast-language:JA"/>
          <w:sz w:val="22"/>
        </w:rPr>
        <w:t xml:space="preserve"> due to faster channel fluctuation in </w:t>
      </w:r>
      <w:proofErr w:type="spellStart"/>
      <w:r>
        <w:rPr>
          <w:rFonts w:eastAsia="ＭＳ 明朝 ;mso-fareast-language:JA"/>
          <w:sz w:val="22"/>
        </w:rPr>
        <w:t>mmWave</w:t>
      </w:r>
      <w:proofErr w:type="spellEnd"/>
      <w:r>
        <w:rPr>
          <w:rFonts w:eastAsia="ＭＳ 明朝 ;mso-fareast-language:JA"/>
          <w:sz w:val="22"/>
        </w:rPr>
        <w:t xml:space="preserve"> frequency range. </w:t>
      </w:r>
      <w:r w:rsidR="001A2390">
        <w:rPr>
          <w:rFonts w:eastAsia="ＭＳ 明朝 ;mso-fareast-language:JA" w:hint="eastAsia"/>
          <w:sz w:val="22"/>
          <w:lang w:eastAsia="ja-JP"/>
        </w:rPr>
        <w:t xml:space="preserve">From this point of view, </w:t>
      </w:r>
      <w:r w:rsidR="001A2390">
        <w:rPr>
          <w:rFonts w:eastAsia="ＭＳ 明朝 ;mso-fareast-language:JA"/>
          <w:sz w:val="22"/>
        </w:rPr>
        <w:t>RSRP measurement</w:t>
      </w:r>
      <w:r w:rsidR="001A2390">
        <w:rPr>
          <w:rFonts w:eastAsia="ＭＳ 明朝 ;mso-fareast-language:JA" w:hint="eastAsia"/>
          <w:sz w:val="22"/>
          <w:lang w:eastAsia="ja-JP"/>
        </w:rPr>
        <w:t xml:space="preserve"> for above 24 GHz </w:t>
      </w:r>
      <w:r w:rsidR="001A2390">
        <w:rPr>
          <w:rFonts w:eastAsia="ＭＳ 明朝 ;mso-fareast-language:JA"/>
          <w:sz w:val="22"/>
        </w:rPr>
        <w:t xml:space="preserve">could be </w:t>
      </w:r>
      <w:r w:rsidR="001A2390">
        <w:rPr>
          <w:rFonts w:eastAsia="ＭＳ 明朝 ;mso-fareast-language:JA" w:hint="eastAsia"/>
          <w:sz w:val="22"/>
          <w:lang w:eastAsia="ja-JP"/>
        </w:rPr>
        <w:t xml:space="preserve">performed with less number of samples than sub 6 GHz when </w:t>
      </w:r>
      <w:r w:rsidR="001A2390" w:rsidRPr="001A2390">
        <w:rPr>
          <w:rFonts w:eastAsia="ＭＳ 明朝 ;mso-fareast-language:JA" w:hint="eastAsia"/>
          <w:i/>
          <w:sz w:val="22"/>
          <w:lang w:eastAsia="ja-JP"/>
        </w:rPr>
        <w:t>T</w:t>
      </w:r>
      <w:r w:rsidR="001A2390">
        <w:rPr>
          <w:rFonts w:eastAsia="ＭＳ 明朝 ;mso-fareast-language:JA" w:hint="eastAsia"/>
          <w:sz w:val="22"/>
          <w:vertAlign w:val="subscript"/>
          <w:lang w:eastAsia="ja-JP"/>
        </w:rPr>
        <w:t xml:space="preserve">SMTC </w:t>
      </w:r>
      <w:r w:rsidR="001A2390">
        <w:rPr>
          <w:rFonts w:eastAsia="ＭＳ 明朝 ;mso-fareast-language:JA" w:hint="eastAsia"/>
          <w:sz w:val="22"/>
          <w:lang w:eastAsia="ja-JP"/>
        </w:rPr>
        <w:t xml:space="preserve">is 80 </w:t>
      </w:r>
      <w:proofErr w:type="spellStart"/>
      <w:r w:rsidR="001A2390">
        <w:rPr>
          <w:rFonts w:eastAsia="ＭＳ 明朝 ;mso-fareast-language:JA" w:hint="eastAsia"/>
          <w:sz w:val="22"/>
          <w:lang w:eastAsia="ja-JP"/>
        </w:rPr>
        <w:t>ms</w:t>
      </w:r>
      <w:proofErr w:type="spellEnd"/>
      <w:r w:rsidR="001A2390">
        <w:rPr>
          <w:rFonts w:eastAsia="ＭＳ 明朝 ;mso-fareast-language:JA" w:hint="eastAsia"/>
          <w:sz w:val="22"/>
          <w:lang w:eastAsia="ja-JP"/>
        </w:rPr>
        <w:t xml:space="preserve"> and 160 </w:t>
      </w:r>
      <w:proofErr w:type="spellStart"/>
      <w:r w:rsidR="001A2390">
        <w:rPr>
          <w:rFonts w:eastAsia="ＭＳ 明朝 ;mso-fareast-language:JA" w:hint="eastAsia"/>
          <w:sz w:val="22"/>
          <w:lang w:eastAsia="ja-JP"/>
        </w:rPr>
        <w:t>ms</w:t>
      </w:r>
      <w:proofErr w:type="spellEnd"/>
      <w:r w:rsidR="001A2390">
        <w:rPr>
          <w:rFonts w:eastAsia="ＭＳ 明朝 ;mso-fareast-language:JA" w:hint="eastAsia"/>
          <w:sz w:val="22"/>
          <w:lang w:eastAsia="ja-JP"/>
        </w:rPr>
        <w:t xml:space="preserve">. </w:t>
      </w:r>
      <w:r>
        <w:rPr>
          <w:rFonts w:eastAsia="ＭＳ 明朝 ;mso-fareast-language:JA"/>
          <w:sz w:val="22"/>
        </w:rPr>
        <w:t xml:space="preserve">In addition, evaluation results show that UE could perform even 1 sample measurement with same accuracy as LTE, </w:t>
      </w:r>
      <w:r w:rsidR="001A2390">
        <w:rPr>
          <w:rFonts w:eastAsia="ＭＳ 明朝 ;mso-fareast-language:JA"/>
          <w:sz w:val="22"/>
        </w:rPr>
        <w:t xml:space="preserve">so that </w:t>
      </w:r>
      <w:r w:rsidR="001A2390">
        <w:rPr>
          <w:rFonts w:eastAsia="ＭＳ 明朝 ;mso-fareast-language:JA" w:hint="eastAsia"/>
          <w:sz w:val="22"/>
          <w:lang w:eastAsia="ja-JP"/>
        </w:rPr>
        <w:t xml:space="preserve">minimum number of samples required </w:t>
      </w:r>
      <w:r w:rsidR="001A2390">
        <w:rPr>
          <w:rFonts w:eastAsia="ＭＳ 明朝 ;mso-fareast-language:JA" w:hint="eastAsia"/>
          <w:sz w:val="22"/>
          <w:lang w:eastAsia="ja-JP"/>
        </w:rPr>
        <w:lastRenderedPageBreak/>
        <w:t xml:space="preserve">for RSRP measurement could be 2 samples. Thus, RSRP measurement periods would be </w:t>
      </w:r>
      <w:r>
        <w:rPr>
          <w:rFonts w:eastAsia="ＭＳ 明朝 ;mso-fareast-language:JA"/>
          <w:sz w:val="22"/>
        </w:rPr>
        <w:t xml:space="preserve">expressed as </w:t>
      </w:r>
      <w:r>
        <w:rPr>
          <w:rFonts w:eastAsia="ＭＳ 明朝 ;mso-fareast-language:JA" w:hint="eastAsia"/>
          <w:sz w:val="22"/>
          <w:lang w:eastAsia="ja-JP"/>
        </w:rPr>
        <w:t xml:space="preserve">also </w:t>
      </w:r>
      <w:r>
        <w:rPr>
          <w:rFonts w:eastAsia="ＭＳ 明朝 ;mso-fareast-language:JA"/>
          <w:sz w:val="22"/>
        </w:rPr>
        <w:t xml:space="preserve">shown in </w:t>
      </w:r>
      <w:r w:rsidRPr="00114595">
        <w:rPr>
          <w:rFonts w:eastAsia="ＭＳ 明朝 ;mso-fareast-language:JA"/>
          <w:sz w:val="22"/>
        </w:rPr>
        <w:t xml:space="preserve">Table </w:t>
      </w:r>
      <w:r w:rsidRPr="00114595">
        <w:rPr>
          <w:rFonts w:eastAsia="ＭＳ 明朝 ;mso-fareast-language:JA" w:hint="eastAsia"/>
          <w:sz w:val="22"/>
          <w:lang w:eastAsia="ja-JP"/>
        </w:rPr>
        <w:t>1</w:t>
      </w:r>
      <w:r w:rsidRPr="00114595">
        <w:rPr>
          <w:rFonts w:eastAsia="ＭＳ 明朝 ;mso-fareast-language:JA"/>
          <w:sz w:val="22"/>
        </w:rPr>
        <w:t>.</w:t>
      </w:r>
      <w:r>
        <w:rPr>
          <w:rFonts w:eastAsia="ＭＳ 明朝 ;mso-fareast-language:JA"/>
          <w:sz w:val="22"/>
        </w:rPr>
        <w:t xml:space="preserve"> </w:t>
      </w:r>
    </w:p>
    <w:p w:rsidR="00114595" w:rsidRDefault="00114595" w:rsidP="00114595">
      <w:pPr>
        <w:spacing w:before="100" w:beforeAutospacing="1" w:afterLines="50" w:after="120"/>
        <w:rPr>
          <w:rFonts w:eastAsia="ＭＳ 明朝 ;mso-fareast-language:JA"/>
          <w:b/>
          <w:sz w:val="22"/>
          <w:u w:val="single"/>
          <w:lang w:eastAsia="ja-JP"/>
        </w:rPr>
      </w:pPr>
      <w:r w:rsidRPr="006541B3">
        <w:rPr>
          <w:rFonts w:eastAsia="ＭＳ 明朝 ;mso-fareast-language:JA" w:hint="eastAsia"/>
          <w:b/>
          <w:sz w:val="22"/>
          <w:u w:val="single"/>
        </w:rPr>
        <w:t xml:space="preserve">Proposal </w:t>
      </w:r>
      <w:r>
        <w:rPr>
          <w:rFonts w:eastAsia="ＭＳ 明朝 ;mso-fareast-language:JA"/>
          <w:b/>
          <w:sz w:val="22"/>
          <w:u w:val="single"/>
        </w:rPr>
        <w:t>1</w:t>
      </w:r>
      <w:r w:rsidRPr="001A2390">
        <w:rPr>
          <w:rFonts w:eastAsia="ＭＳ 明朝 ;mso-fareast-language:JA" w:hint="eastAsia"/>
          <w:b/>
          <w:sz w:val="22"/>
        </w:rPr>
        <w:t>:</w:t>
      </w:r>
      <w:r w:rsidRPr="001A2390">
        <w:rPr>
          <w:rFonts w:eastAsia="ＭＳ 明朝 ;mso-fareast-language:JA"/>
          <w:b/>
          <w:sz w:val="22"/>
        </w:rPr>
        <w:t xml:space="preserve"> RSRP measurement periods could be defined as shown in Table 1.</w:t>
      </w:r>
    </w:p>
    <w:p w:rsidR="00114595" w:rsidRPr="001A2390" w:rsidRDefault="00114595" w:rsidP="00114595">
      <w:pPr>
        <w:pStyle w:val="ad"/>
        <w:keepNext/>
        <w:jc w:val="center"/>
        <w:rPr>
          <w:sz w:val="22"/>
        </w:rPr>
      </w:pPr>
      <w:r w:rsidRPr="001A2390">
        <w:rPr>
          <w:sz w:val="22"/>
        </w:rPr>
        <w:t xml:space="preserve">Table </w:t>
      </w:r>
      <w:r w:rsidRPr="001A2390">
        <w:rPr>
          <w:sz w:val="22"/>
        </w:rPr>
        <w:fldChar w:fldCharType="begin"/>
      </w:r>
      <w:r w:rsidRPr="001A2390">
        <w:rPr>
          <w:sz w:val="22"/>
        </w:rPr>
        <w:instrText xml:space="preserve"> SEQ Table \* ARABIC </w:instrText>
      </w:r>
      <w:r w:rsidRPr="001A2390">
        <w:rPr>
          <w:sz w:val="22"/>
        </w:rPr>
        <w:fldChar w:fldCharType="separate"/>
      </w:r>
      <w:r w:rsidRPr="001A2390">
        <w:rPr>
          <w:noProof/>
          <w:sz w:val="22"/>
        </w:rPr>
        <w:t>1</w:t>
      </w:r>
      <w:r w:rsidRPr="001A2390">
        <w:rPr>
          <w:sz w:val="22"/>
        </w:rPr>
        <w:fldChar w:fldCharType="end"/>
      </w:r>
      <w:r w:rsidRPr="001A2390">
        <w:rPr>
          <w:rFonts w:hint="eastAsia"/>
          <w:sz w:val="22"/>
          <w:lang w:eastAsia="ja-JP"/>
        </w:rPr>
        <w:t xml:space="preserve">: RSRP measurement periods </w:t>
      </w:r>
      <w:proofErr w:type="spellStart"/>
      <w:r w:rsidRPr="001A2390">
        <w:rPr>
          <w:rFonts w:hint="eastAsia"/>
          <w:i/>
          <w:sz w:val="22"/>
          <w:lang w:eastAsia="ja-JP"/>
        </w:rPr>
        <w:t>T</w:t>
      </w:r>
      <w:r w:rsidRPr="001A2390">
        <w:rPr>
          <w:rFonts w:hint="eastAsia"/>
          <w:sz w:val="22"/>
          <w:vertAlign w:val="subscript"/>
          <w:lang w:eastAsia="ja-JP"/>
        </w:rPr>
        <w:t>SSB_measurement_period</w:t>
      </w:r>
      <w:proofErr w:type="spellEnd"/>
      <w:r w:rsidRPr="001A2390">
        <w:rPr>
          <w:rFonts w:hint="eastAsia"/>
          <w:sz w:val="22"/>
          <w:lang w:eastAsia="ja-JP"/>
        </w:rPr>
        <w:t xml:space="preserve"> </w:t>
      </w:r>
    </w:p>
    <w:tbl>
      <w:tblPr>
        <w:tblStyle w:val="aff"/>
        <w:tblW w:w="9638" w:type="dxa"/>
        <w:jc w:val="center"/>
        <w:tblInd w:w="1242" w:type="dxa"/>
        <w:tblLook w:val="04A0" w:firstRow="1" w:lastRow="0" w:firstColumn="1" w:lastColumn="0" w:noHBand="0" w:noVBand="1"/>
      </w:tblPr>
      <w:tblGrid>
        <w:gridCol w:w="2410"/>
        <w:gridCol w:w="3499"/>
        <w:gridCol w:w="3729"/>
      </w:tblGrid>
      <w:tr w:rsidR="00DF1707" w:rsidTr="0016128F">
        <w:trPr>
          <w:jc w:val="center"/>
        </w:trPr>
        <w:tc>
          <w:tcPr>
            <w:tcW w:w="2410" w:type="dxa"/>
            <w:vAlign w:val="center"/>
          </w:tcPr>
          <w:p w:rsidR="00DF1707" w:rsidRPr="004863E9" w:rsidRDefault="00DF1707" w:rsidP="00DF1707">
            <w:pPr>
              <w:spacing w:before="120" w:after="120"/>
              <w:jc w:val="center"/>
              <w:rPr>
                <w:rFonts w:eastAsia="ＭＳ 明朝"/>
                <w:b/>
                <w:sz w:val="21"/>
                <w:lang w:eastAsia="ja-JP"/>
              </w:rPr>
            </w:pPr>
            <w:r w:rsidRPr="004863E9">
              <w:rPr>
                <w:rFonts w:eastAsia="ＭＳ 明朝" w:hint="eastAsia"/>
                <w:b/>
                <w:sz w:val="21"/>
                <w:lang w:eastAsia="ja-JP"/>
              </w:rPr>
              <w:t>SMTC periodicity</w:t>
            </w:r>
          </w:p>
        </w:tc>
        <w:tc>
          <w:tcPr>
            <w:tcW w:w="3499" w:type="dxa"/>
            <w:vAlign w:val="center"/>
          </w:tcPr>
          <w:p w:rsidR="00DF1707" w:rsidRDefault="00DF1707" w:rsidP="00DF1707">
            <w:pPr>
              <w:spacing w:before="120" w:after="120"/>
              <w:jc w:val="center"/>
              <w:rPr>
                <w:rFonts w:eastAsia="ＭＳ 明朝"/>
                <w:b/>
                <w:sz w:val="21"/>
                <w:lang w:eastAsia="ja-JP"/>
              </w:rPr>
            </w:pPr>
            <w:proofErr w:type="spellStart"/>
            <w:r w:rsidRPr="004863E9">
              <w:rPr>
                <w:rFonts w:eastAsia="ＭＳ 明朝" w:hint="eastAsia"/>
                <w:b/>
                <w:i/>
                <w:sz w:val="21"/>
                <w:lang w:eastAsia="ja-JP"/>
              </w:rPr>
              <w:t>T</w:t>
            </w:r>
            <w:r>
              <w:rPr>
                <w:rFonts w:eastAsia="ＭＳ 明朝" w:hint="eastAsia"/>
                <w:b/>
                <w:sz w:val="21"/>
                <w:vertAlign w:val="subscript"/>
                <w:lang w:eastAsia="ja-JP"/>
              </w:rPr>
              <w:t>SSB_measurement_period</w:t>
            </w:r>
            <w:proofErr w:type="spellEnd"/>
            <w:r w:rsidR="0016128F">
              <w:rPr>
                <w:rFonts w:eastAsia="ＭＳ 明朝" w:hint="eastAsia"/>
                <w:b/>
                <w:sz w:val="21"/>
                <w:lang w:eastAsia="ja-JP"/>
              </w:rPr>
              <w:t xml:space="preserve"> for </w:t>
            </w:r>
            <w:r>
              <w:rPr>
                <w:rFonts w:eastAsia="ＭＳ 明朝" w:hint="eastAsia"/>
                <w:b/>
                <w:sz w:val="21"/>
                <w:lang w:eastAsia="ja-JP"/>
              </w:rPr>
              <w:t>sub 6 GHz</w:t>
            </w:r>
          </w:p>
          <w:p w:rsidR="0016128F" w:rsidRPr="00DF1707" w:rsidRDefault="0016128F" w:rsidP="0016128F">
            <w:pPr>
              <w:spacing w:before="120" w:after="120"/>
              <w:jc w:val="center"/>
              <w:rPr>
                <w:rFonts w:eastAsia="ＭＳ 明朝"/>
                <w:b/>
                <w:sz w:val="21"/>
                <w:lang w:eastAsia="ja-JP"/>
              </w:rPr>
            </w:pPr>
            <w:r>
              <w:rPr>
                <w:rFonts w:eastAsia="ＭＳ 明朝" w:hint="eastAsia"/>
                <w:b/>
                <w:sz w:val="21"/>
                <w:lang w:eastAsia="ja-JP"/>
              </w:rPr>
              <w:t>(Number of samples)</w:t>
            </w:r>
          </w:p>
        </w:tc>
        <w:tc>
          <w:tcPr>
            <w:tcW w:w="3729" w:type="dxa"/>
            <w:vAlign w:val="center"/>
          </w:tcPr>
          <w:p w:rsidR="00DF1707" w:rsidRDefault="00DF1707" w:rsidP="00DF1707">
            <w:pPr>
              <w:spacing w:before="120" w:after="120"/>
              <w:jc w:val="center"/>
              <w:rPr>
                <w:rFonts w:eastAsia="ＭＳ 明朝"/>
                <w:b/>
                <w:sz w:val="21"/>
                <w:lang w:eastAsia="ja-JP"/>
              </w:rPr>
            </w:pPr>
            <w:proofErr w:type="spellStart"/>
            <w:r w:rsidRPr="004863E9">
              <w:rPr>
                <w:rFonts w:eastAsia="ＭＳ 明朝" w:hint="eastAsia"/>
                <w:b/>
                <w:i/>
                <w:sz w:val="21"/>
                <w:lang w:eastAsia="ja-JP"/>
              </w:rPr>
              <w:t>T</w:t>
            </w:r>
            <w:r>
              <w:rPr>
                <w:rFonts w:eastAsia="ＭＳ 明朝" w:hint="eastAsia"/>
                <w:b/>
                <w:sz w:val="21"/>
                <w:vertAlign w:val="subscript"/>
                <w:lang w:eastAsia="ja-JP"/>
              </w:rPr>
              <w:t>SSB_measurement_period</w:t>
            </w:r>
            <w:proofErr w:type="spellEnd"/>
            <w:r w:rsidR="0016128F">
              <w:rPr>
                <w:rFonts w:eastAsia="ＭＳ 明朝" w:hint="eastAsia"/>
                <w:b/>
                <w:sz w:val="21"/>
                <w:lang w:eastAsia="ja-JP"/>
              </w:rPr>
              <w:t xml:space="preserve"> for </w:t>
            </w:r>
            <w:r>
              <w:rPr>
                <w:rFonts w:eastAsia="ＭＳ 明朝" w:hint="eastAsia"/>
                <w:b/>
                <w:sz w:val="21"/>
                <w:lang w:eastAsia="ja-JP"/>
              </w:rPr>
              <w:t>above 24 GHz</w:t>
            </w:r>
          </w:p>
          <w:p w:rsidR="0016128F" w:rsidRPr="00DF1707" w:rsidRDefault="0016128F" w:rsidP="00DF1707">
            <w:pPr>
              <w:spacing w:before="120" w:after="120"/>
              <w:jc w:val="center"/>
              <w:rPr>
                <w:rFonts w:eastAsia="ＭＳ 明朝"/>
                <w:b/>
                <w:sz w:val="21"/>
                <w:lang w:eastAsia="ja-JP"/>
              </w:rPr>
            </w:pPr>
            <w:r>
              <w:rPr>
                <w:rFonts w:eastAsia="ＭＳ 明朝" w:hint="eastAsia"/>
                <w:b/>
                <w:sz w:val="21"/>
                <w:lang w:eastAsia="ja-JP"/>
              </w:rPr>
              <w:t>(Number of samples</w:t>
            </w:r>
            <w:r w:rsidR="00544EE8">
              <w:rPr>
                <w:rFonts w:eastAsia="ＭＳ 明朝" w:hint="eastAsia"/>
                <w:b/>
                <w:sz w:val="21"/>
                <w:lang w:eastAsia="ja-JP"/>
              </w:rPr>
              <w:t>)</w:t>
            </w:r>
          </w:p>
        </w:tc>
      </w:tr>
      <w:tr w:rsidR="00DF1707" w:rsidTr="0016128F">
        <w:trPr>
          <w:jc w:val="center"/>
        </w:trPr>
        <w:tc>
          <w:tcPr>
            <w:tcW w:w="2410" w:type="dxa"/>
            <w:vAlign w:val="center"/>
          </w:tcPr>
          <w:p w:rsidR="00DF1707" w:rsidRPr="004863E9" w:rsidRDefault="00DF1707" w:rsidP="00DF1707">
            <w:pPr>
              <w:spacing w:before="120" w:after="120"/>
              <w:jc w:val="center"/>
              <w:rPr>
                <w:rFonts w:eastAsia="ＭＳ 明朝"/>
                <w:sz w:val="21"/>
                <w:lang w:eastAsia="ja-JP"/>
              </w:rPr>
            </w:pPr>
            <w:r>
              <w:rPr>
                <w:rFonts w:eastAsia="ＭＳ 明朝" w:hint="eastAsia"/>
                <w:sz w:val="21"/>
                <w:lang w:eastAsia="ja-JP"/>
              </w:rPr>
              <w:t xml:space="preserve"> </w:t>
            </w:r>
            <w:r w:rsidRPr="004863E9">
              <w:rPr>
                <w:rFonts w:eastAsia="ＭＳ 明朝" w:hint="eastAsia"/>
                <w:i/>
                <w:sz w:val="21"/>
                <w:lang w:eastAsia="ja-JP"/>
              </w:rPr>
              <w:t>T</w:t>
            </w:r>
            <w:r>
              <w:rPr>
                <w:rFonts w:eastAsia="ＭＳ 明朝" w:hint="eastAsia"/>
                <w:sz w:val="21"/>
                <w:vertAlign w:val="subscript"/>
                <w:lang w:eastAsia="ja-JP"/>
              </w:rPr>
              <w:t xml:space="preserve">SMTC </w:t>
            </w:r>
            <w:r w:rsidRPr="004863E9">
              <w:rPr>
                <w:rFonts w:eastAsia="ＭＳ 明朝"/>
                <w:sz w:val="21"/>
                <w:lang w:eastAsia="ja-JP"/>
              </w:rPr>
              <w:t>≤</w:t>
            </w:r>
            <w:r>
              <w:rPr>
                <w:rFonts w:eastAsia="ＭＳ 明朝" w:hint="eastAsia"/>
                <w:sz w:val="21"/>
                <w:lang w:eastAsia="ja-JP"/>
              </w:rPr>
              <w:t xml:space="preserve"> 40 </w:t>
            </w:r>
            <w:proofErr w:type="spellStart"/>
            <w:r>
              <w:rPr>
                <w:rFonts w:eastAsia="ＭＳ 明朝" w:hint="eastAsia"/>
                <w:sz w:val="21"/>
                <w:lang w:eastAsia="ja-JP"/>
              </w:rPr>
              <w:t>ms</w:t>
            </w:r>
            <w:proofErr w:type="spellEnd"/>
          </w:p>
        </w:tc>
        <w:tc>
          <w:tcPr>
            <w:tcW w:w="349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160 </w:t>
            </w:r>
            <w:proofErr w:type="spellStart"/>
            <w:r>
              <w:rPr>
                <w:rFonts w:eastAsia="ＭＳ 明朝" w:hint="eastAsia"/>
                <w:sz w:val="21"/>
                <w:lang w:eastAsia="ja-JP"/>
              </w:rPr>
              <w:t>ms</w:t>
            </w:r>
            <w:proofErr w:type="spellEnd"/>
            <w:r>
              <w:rPr>
                <w:rFonts w:eastAsia="ＭＳ 明朝" w:hint="eastAsia"/>
                <w:sz w:val="21"/>
                <w:lang w:eastAsia="ja-JP"/>
              </w:rPr>
              <w:t xml:space="preserve"> (4 samples or more)</w:t>
            </w:r>
          </w:p>
        </w:tc>
        <w:tc>
          <w:tcPr>
            <w:tcW w:w="372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160 </w:t>
            </w:r>
            <w:proofErr w:type="spellStart"/>
            <w:r>
              <w:rPr>
                <w:rFonts w:eastAsia="ＭＳ 明朝" w:hint="eastAsia"/>
                <w:sz w:val="21"/>
                <w:lang w:eastAsia="ja-JP"/>
              </w:rPr>
              <w:t>ms</w:t>
            </w:r>
            <w:proofErr w:type="spellEnd"/>
            <w:r>
              <w:rPr>
                <w:rFonts w:eastAsia="ＭＳ 明朝" w:hint="eastAsia"/>
                <w:sz w:val="21"/>
                <w:lang w:eastAsia="ja-JP"/>
              </w:rPr>
              <w:t xml:space="preserve"> (4 samples or more)</w:t>
            </w:r>
          </w:p>
        </w:tc>
      </w:tr>
      <w:tr w:rsidR="00DF1707" w:rsidTr="0016128F">
        <w:trPr>
          <w:jc w:val="center"/>
        </w:trPr>
        <w:tc>
          <w:tcPr>
            <w:tcW w:w="2410" w:type="dxa"/>
            <w:vAlign w:val="center"/>
          </w:tcPr>
          <w:p w:rsidR="00DF1707" w:rsidRPr="004863E9" w:rsidRDefault="00DF1707" w:rsidP="00DF1707">
            <w:pPr>
              <w:spacing w:before="120" w:after="120"/>
              <w:jc w:val="center"/>
              <w:rPr>
                <w:rFonts w:eastAsia="ＭＳ 明朝"/>
                <w:sz w:val="21"/>
                <w:lang w:eastAsia="ja-JP"/>
              </w:rPr>
            </w:pPr>
            <w:r w:rsidRPr="004863E9">
              <w:rPr>
                <w:rFonts w:eastAsia="ＭＳ 明朝" w:hint="eastAsia"/>
                <w:i/>
                <w:sz w:val="21"/>
                <w:lang w:eastAsia="ja-JP"/>
              </w:rPr>
              <w:t>T</w:t>
            </w:r>
            <w:r>
              <w:rPr>
                <w:rFonts w:eastAsia="ＭＳ 明朝" w:hint="eastAsia"/>
                <w:sz w:val="21"/>
                <w:vertAlign w:val="subscript"/>
                <w:lang w:eastAsia="ja-JP"/>
              </w:rPr>
              <w:t>SMTC</w:t>
            </w:r>
            <w:r>
              <w:rPr>
                <w:rFonts w:eastAsia="ＭＳ 明朝" w:hint="eastAsia"/>
                <w:sz w:val="21"/>
                <w:lang w:eastAsia="ja-JP"/>
              </w:rPr>
              <w:t xml:space="preserve"> = 80 </w:t>
            </w:r>
            <w:proofErr w:type="spellStart"/>
            <w:r>
              <w:rPr>
                <w:rFonts w:eastAsia="ＭＳ 明朝" w:hint="eastAsia"/>
                <w:sz w:val="21"/>
                <w:lang w:eastAsia="ja-JP"/>
              </w:rPr>
              <w:t>ms</w:t>
            </w:r>
            <w:proofErr w:type="spellEnd"/>
          </w:p>
        </w:tc>
        <w:tc>
          <w:tcPr>
            <w:tcW w:w="349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2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240 </w:t>
            </w:r>
            <w:proofErr w:type="spellStart"/>
            <w:r>
              <w:rPr>
                <w:rFonts w:eastAsia="ＭＳ 明朝" w:hint="eastAsia"/>
                <w:sz w:val="21"/>
                <w:lang w:eastAsia="ja-JP"/>
              </w:rPr>
              <w:t>ms</w:t>
            </w:r>
            <w:proofErr w:type="spellEnd"/>
            <w:r>
              <w:rPr>
                <w:rFonts w:eastAsia="ＭＳ 明朝" w:hint="eastAsia"/>
                <w:sz w:val="21"/>
                <w:lang w:eastAsia="ja-JP"/>
              </w:rPr>
              <w:t xml:space="preserve"> (3 samples)</w:t>
            </w:r>
          </w:p>
        </w:tc>
      </w:tr>
      <w:tr w:rsidR="00DF1707" w:rsidTr="0016128F">
        <w:trPr>
          <w:jc w:val="center"/>
        </w:trPr>
        <w:tc>
          <w:tcPr>
            <w:tcW w:w="2410" w:type="dxa"/>
            <w:vAlign w:val="center"/>
          </w:tcPr>
          <w:p w:rsidR="00DF1707" w:rsidRDefault="00DF1707" w:rsidP="00DF1707">
            <w:pPr>
              <w:spacing w:before="120" w:after="120"/>
              <w:jc w:val="center"/>
              <w:rPr>
                <w:rFonts w:eastAsia="ＭＳ 明朝"/>
                <w:sz w:val="21"/>
                <w:lang w:eastAsia="ja-JP"/>
              </w:rPr>
            </w:pPr>
            <w:r w:rsidRPr="004863E9">
              <w:rPr>
                <w:rFonts w:eastAsia="ＭＳ 明朝" w:hint="eastAsia"/>
                <w:i/>
                <w:sz w:val="21"/>
                <w:lang w:eastAsia="ja-JP"/>
              </w:rPr>
              <w:t>T</w:t>
            </w:r>
            <w:r>
              <w:rPr>
                <w:rFonts w:eastAsia="ＭＳ 明朝" w:hint="eastAsia"/>
                <w:sz w:val="21"/>
                <w:vertAlign w:val="subscript"/>
                <w:lang w:eastAsia="ja-JP"/>
              </w:rPr>
              <w:t>SMTC</w:t>
            </w:r>
            <w:r>
              <w:rPr>
                <w:rFonts w:eastAsia="ＭＳ 明朝" w:hint="eastAsia"/>
                <w:sz w:val="21"/>
                <w:lang w:eastAsia="ja-JP"/>
              </w:rPr>
              <w:t xml:space="preserve"> = 160 </w:t>
            </w:r>
            <w:proofErr w:type="spellStart"/>
            <w:r>
              <w:rPr>
                <w:rFonts w:eastAsia="ＭＳ 明朝" w:hint="eastAsia"/>
                <w:sz w:val="21"/>
                <w:lang w:eastAsia="ja-JP"/>
              </w:rPr>
              <w:t>ms</w:t>
            </w:r>
            <w:proofErr w:type="spellEnd"/>
          </w:p>
        </w:tc>
        <w:tc>
          <w:tcPr>
            <w:tcW w:w="349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640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29" w:type="dxa"/>
            <w:vAlign w:val="center"/>
          </w:tcPr>
          <w:p w:rsidR="00DF1707" w:rsidRDefault="00DF1707" w:rsidP="00DF1707">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(2 samples)</w:t>
            </w:r>
          </w:p>
        </w:tc>
      </w:tr>
    </w:tbl>
    <w:p w:rsidR="00FF7A02" w:rsidRDefault="00FF7A02" w:rsidP="00FF7A02">
      <w:pPr>
        <w:spacing w:before="100" w:beforeAutospacing="1" w:afterLines="50" w:after="120"/>
        <w:rPr>
          <w:rFonts w:eastAsia="ＭＳ 明朝 ;mso-fareast-language:JA"/>
          <w:sz w:val="22"/>
        </w:rPr>
      </w:pPr>
      <w:r>
        <w:rPr>
          <w:rFonts w:eastAsia="ＭＳ 明朝 ;mso-fareast-language:JA"/>
          <w:sz w:val="22"/>
        </w:rPr>
        <w:t>Note that both for sub 6 GHz and above 24 GHz, tighten RSRP measurement accuracy is not preclude. RSRP measurement accuracy should be at least the same as LTE case according to agreements at the last RAN4 meeting, but it should be discussed after December with taking simulation results into consideration.</w:t>
      </w:r>
    </w:p>
    <w:p w:rsidR="00FF7A02" w:rsidRPr="006541B3" w:rsidRDefault="00FF7A02" w:rsidP="00FF7A02">
      <w:pPr>
        <w:spacing w:before="100" w:beforeAutospacing="1" w:afterLines="50" w:after="120"/>
        <w:rPr>
          <w:rFonts w:eastAsia="ＭＳ 明朝 ;mso-fareast-language:JA"/>
          <w:b/>
          <w:sz w:val="22"/>
          <w:u w:val="single"/>
        </w:rPr>
      </w:pPr>
      <w:r w:rsidRPr="006541B3">
        <w:rPr>
          <w:rFonts w:eastAsia="ＭＳ 明朝 ;mso-fareast-language:JA" w:hint="eastAsia"/>
          <w:b/>
          <w:sz w:val="22"/>
          <w:u w:val="single"/>
        </w:rPr>
        <w:t xml:space="preserve">Proposal </w:t>
      </w:r>
      <w:r>
        <w:rPr>
          <w:rFonts w:eastAsia="ＭＳ 明朝 ;mso-fareast-language:JA" w:hint="eastAsia"/>
          <w:b/>
          <w:sz w:val="22"/>
          <w:u w:val="single"/>
          <w:lang w:eastAsia="ja-JP"/>
        </w:rPr>
        <w:t>2</w:t>
      </w:r>
      <w:r w:rsidRPr="001A2390">
        <w:rPr>
          <w:rFonts w:eastAsia="ＭＳ 明朝 ;mso-fareast-language:JA" w:hint="eastAsia"/>
          <w:b/>
          <w:sz w:val="22"/>
        </w:rPr>
        <w:t>:</w:t>
      </w:r>
      <w:r w:rsidRPr="001A2390">
        <w:rPr>
          <w:rFonts w:eastAsia="ＭＳ 明朝 ;mso-fareast-language:JA"/>
          <w:b/>
          <w:sz w:val="22"/>
        </w:rPr>
        <w:t xml:space="preserve"> Both for sub 6 GHz and above 24 GHz, RSRP measurement accuracy should be at least the same as LTE case, and requirements on RSRP measurement accuracy should be determined after December </w:t>
      </w:r>
      <w:r w:rsidR="001A2390" w:rsidRPr="001A2390">
        <w:rPr>
          <w:rFonts w:eastAsia="ＭＳ 明朝 ;mso-fareast-language:JA" w:hint="eastAsia"/>
          <w:b/>
          <w:sz w:val="22"/>
          <w:lang w:eastAsia="ja-JP"/>
        </w:rPr>
        <w:t>based on</w:t>
      </w:r>
      <w:r w:rsidRPr="001A2390">
        <w:rPr>
          <w:rFonts w:eastAsia="ＭＳ 明朝 ;mso-fareast-language:JA"/>
          <w:b/>
          <w:sz w:val="22"/>
        </w:rPr>
        <w:t xml:space="preserve"> evaluation results</w:t>
      </w:r>
    </w:p>
    <w:p w:rsidR="004C14D1" w:rsidRPr="00FF7A02" w:rsidRDefault="004C14D1" w:rsidP="00D50D3E">
      <w:pPr>
        <w:spacing w:afterLines="50" w:after="120"/>
        <w:rPr>
          <w:rFonts w:eastAsia="ＭＳ 明朝"/>
          <w:sz w:val="22"/>
          <w:lang w:eastAsia="ja-JP"/>
        </w:rPr>
      </w:pPr>
    </w:p>
    <w:p w:rsidR="006553FB" w:rsidRPr="007B3771" w:rsidRDefault="006553FB" w:rsidP="001E3024">
      <w:pPr>
        <w:pStyle w:val="1"/>
        <w:spacing w:before="180" w:after="120"/>
        <w:ind w:left="0" w:firstLine="0"/>
        <w:rPr>
          <w:rFonts w:eastAsia="SimSun"/>
          <w:b/>
          <w:lang w:val="en-US" w:eastAsia="zh-CN"/>
        </w:rPr>
      </w:pPr>
      <w:r w:rsidRPr="007B3771">
        <w:rPr>
          <w:rFonts w:eastAsia="SimSun" w:hint="eastAsia"/>
          <w:b/>
          <w:lang w:val="en-US" w:eastAsia="zh-CN"/>
        </w:rPr>
        <w:t xml:space="preserve">Conclusion </w:t>
      </w:r>
    </w:p>
    <w:p w:rsidR="003023DF" w:rsidRDefault="003023DF" w:rsidP="00E3526E">
      <w:pPr>
        <w:spacing w:afterLines="50" w:after="120"/>
        <w:rPr>
          <w:rFonts w:eastAsia="ＭＳ 明朝"/>
          <w:sz w:val="22"/>
          <w:lang w:val="en-US" w:eastAsia="ja-JP"/>
        </w:rPr>
      </w:pPr>
      <w:r>
        <w:rPr>
          <w:rFonts w:eastAsia="ＭＳ 明朝" w:hint="eastAsia"/>
          <w:sz w:val="22"/>
          <w:lang w:val="en-US" w:eastAsia="ja-JP"/>
        </w:rPr>
        <w:t>In this contribution, we provided our views on RSRP measurement delay requirements</w:t>
      </w:r>
      <w:r w:rsidR="00982E5B">
        <w:rPr>
          <w:rFonts w:eastAsia="ＭＳ 明朝" w:hint="eastAsia"/>
          <w:sz w:val="22"/>
          <w:lang w:val="en-US" w:eastAsia="ja-JP"/>
        </w:rPr>
        <w:t xml:space="preserve"> from</w:t>
      </w:r>
      <w:r>
        <w:rPr>
          <w:rFonts w:eastAsia="ＭＳ 明朝" w:hint="eastAsia"/>
          <w:sz w:val="22"/>
          <w:lang w:val="en-US" w:eastAsia="ja-JP"/>
        </w:rPr>
        <w:t xml:space="preserve"> the evaluation results among companies. Based on the</w:t>
      </w:r>
      <w:r w:rsidR="00057F2B">
        <w:rPr>
          <w:rFonts w:eastAsia="ＭＳ 明朝" w:hint="eastAsia"/>
          <w:sz w:val="22"/>
          <w:lang w:val="en-US" w:eastAsia="ja-JP"/>
        </w:rPr>
        <w:t xml:space="preserve"> discussion, we made following proposal</w:t>
      </w:r>
      <w:r>
        <w:rPr>
          <w:rFonts w:eastAsia="ＭＳ 明朝" w:hint="eastAsia"/>
          <w:sz w:val="22"/>
          <w:lang w:val="en-US" w:eastAsia="ja-JP"/>
        </w:rPr>
        <w:t>.</w:t>
      </w:r>
    </w:p>
    <w:p w:rsidR="00982E5B" w:rsidRDefault="00982E5B" w:rsidP="00982E5B">
      <w:pPr>
        <w:spacing w:before="100" w:beforeAutospacing="1" w:afterLines="50" w:after="120"/>
        <w:rPr>
          <w:rFonts w:eastAsia="ＭＳ 明朝 ;mso-fareast-language:JA"/>
          <w:b/>
          <w:sz w:val="22"/>
          <w:u w:val="single"/>
          <w:lang w:eastAsia="ja-JP"/>
        </w:rPr>
      </w:pPr>
      <w:r w:rsidRPr="006541B3">
        <w:rPr>
          <w:rFonts w:eastAsia="ＭＳ 明朝 ;mso-fareast-language:JA" w:hint="eastAsia"/>
          <w:b/>
          <w:sz w:val="22"/>
          <w:u w:val="single"/>
        </w:rPr>
        <w:t xml:space="preserve">Proposal </w:t>
      </w:r>
      <w:r>
        <w:rPr>
          <w:rFonts w:eastAsia="ＭＳ 明朝 ;mso-fareast-language:JA"/>
          <w:b/>
          <w:sz w:val="22"/>
          <w:u w:val="single"/>
        </w:rPr>
        <w:t>1</w:t>
      </w:r>
      <w:r w:rsidRPr="006541B3">
        <w:rPr>
          <w:rFonts w:eastAsia="ＭＳ 明朝 ;mso-fareast-language:JA" w:hint="eastAsia"/>
          <w:b/>
          <w:sz w:val="22"/>
          <w:u w:val="single"/>
        </w:rPr>
        <w:t>:</w:t>
      </w:r>
      <w:r>
        <w:rPr>
          <w:rFonts w:eastAsia="ＭＳ 明朝 ;mso-fareast-language:JA"/>
          <w:b/>
          <w:sz w:val="22"/>
          <w:u w:val="single"/>
        </w:rPr>
        <w:t xml:space="preserve"> RSRP measurement periods could be defined as shown in Table 1.</w:t>
      </w:r>
    </w:p>
    <w:p w:rsidR="001A2390" w:rsidRPr="001A2390" w:rsidRDefault="001A2390" w:rsidP="001A2390">
      <w:pPr>
        <w:pStyle w:val="ad"/>
        <w:keepNext/>
        <w:jc w:val="center"/>
        <w:rPr>
          <w:sz w:val="22"/>
        </w:rPr>
      </w:pPr>
      <w:r w:rsidRPr="001A2390">
        <w:rPr>
          <w:sz w:val="22"/>
        </w:rPr>
        <w:t xml:space="preserve">Table </w:t>
      </w:r>
      <w:r w:rsidRPr="001A2390">
        <w:rPr>
          <w:sz w:val="22"/>
        </w:rPr>
        <w:fldChar w:fldCharType="begin"/>
      </w:r>
      <w:r w:rsidRPr="001A2390">
        <w:rPr>
          <w:sz w:val="22"/>
        </w:rPr>
        <w:instrText xml:space="preserve"> SEQ Table \* ARABIC </w:instrText>
      </w:r>
      <w:r w:rsidRPr="001A2390">
        <w:rPr>
          <w:sz w:val="22"/>
        </w:rPr>
        <w:fldChar w:fldCharType="separate"/>
      </w:r>
      <w:r w:rsidRPr="001A2390">
        <w:rPr>
          <w:noProof/>
          <w:sz w:val="22"/>
        </w:rPr>
        <w:t>1</w:t>
      </w:r>
      <w:r w:rsidRPr="001A2390">
        <w:rPr>
          <w:sz w:val="22"/>
        </w:rPr>
        <w:fldChar w:fldCharType="end"/>
      </w:r>
      <w:r w:rsidRPr="001A2390">
        <w:rPr>
          <w:rFonts w:hint="eastAsia"/>
          <w:sz w:val="22"/>
          <w:lang w:eastAsia="ja-JP"/>
        </w:rPr>
        <w:t xml:space="preserve">: RSRP measurement periods </w:t>
      </w:r>
      <w:proofErr w:type="spellStart"/>
      <w:r w:rsidRPr="001A2390">
        <w:rPr>
          <w:rFonts w:hint="eastAsia"/>
          <w:i/>
          <w:sz w:val="22"/>
          <w:lang w:eastAsia="ja-JP"/>
        </w:rPr>
        <w:t>T</w:t>
      </w:r>
      <w:r w:rsidRPr="001A2390">
        <w:rPr>
          <w:rFonts w:hint="eastAsia"/>
          <w:sz w:val="22"/>
          <w:vertAlign w:val="subscript"/>
          <w:lang w:eastAsia="ja-JP"/>
        </w:rPr>
        <w:t>SSB_measurement_period</w:t>
      </w:r>
      <w:proofErr w:type="spellEnd"/>
      <w:r w:rsidRPr="001A2390">
        <w:rPr>
          <w:rFonts w:hint="eastAsia"/>
          <w:sz w:val="22"/>
          <w:lang w:eastAsia="ja-JP"/>
        </w:rPr>
        <w:t xml:space="preserve"> </w:t>
      </w:r>
    </w:p>
    <w:tbl>
      <w:tblPr>
        <w:tblStyle w:val="aff"/>
        <w:tblW w:w="9638" w:type="dxa"/>
        <w:jc w:val="center"/>
        <w:tblInd w:w="1242" w:type="dxa"/>
        <w:tblLook w:val="04A0" w:firstRow="1" w:lastRow="0" w:firstColumn="1" w:lastColumn="0" w:noHBand="0" w:noVBand="1"/>
      </w:tblPr>
      <w:tblGrid>
        <w:gridCol w:w="2410"/>
        <w:gridCol w:w="3499"/>
        <w:gridCol w:w="3729"/>
      </w:tblGrid>
      <w:tr w:rsidR="00FF2B5E" w:rsidTr="00D907A3">
        <w:trPr>
          <w:jc w:val="center"/>
        </w:trPr>
        <w:tc>
          <w:tcPr>
            <w:tcW w:w="2410" w:type="dxa"/>
            <w:vAlign w:val="center"/>
          </w:tcPr>
          <w:p w:rsidR="00FF2B5E" w:rsidRPr="004863E9" w:rsidRDefault="00FF2B5E" w:rsidP="00D907A3">
            <w:pPr>
              <w:spacing w:before="120" w:after="120"/>
              <w:jc w:val="center"/>
              <w:rPr>
                <w:rFonts w:eastAsia="ＭＳ 明朝"/>
                <w:b/>
                <w:sz w:val="21"/>
                <w:lang w:eastAsia="ja-JP"/>
              </w:rPr>
            </w:pPr>
            <w:r w:rsidRPr="004863E9">
              <w:rPr>
                <w:rFonts w:eastAsia="ＭＳ 明朝" w:hint="eastAsia"/>
                <w:b/>
                <w:sz w:val="21"/>
                <w:lang w:eastAsia="ja-JP"/>
              </w:rPr>
              <w:t>SMTC periodicity</w:t>
            </w:r>
          </w:p>
        </w:tc>
        <w:tc>
          <w:tcPr>
            <w:tcW w:w="3499" w:type="dxa"/>
            <w:vAlign w:val="center"/>
          </w:tcPr>
          <w:p w:rsidR="00FF2B5E" w:rsidRDefault="00FF2B5E" w:rsidP="00D907A3">
            <w:pPr>
              <w:spacing w:before="120" w:after="120"/>
              <w:jc w:val="center"/>
              <w:rPr>
                <w:rFonts w:eastAsia="ＭＳ 明朝"/>
                <w:b/>
                <w:sz w:val="21"/>
                <w:lang w:eastAsia="ja-JP"/>
              </w:rPr>
            </w:pPr>
            <w:proofErr w:type="spellStart"/>
            <w:r w:rsidRPr="004863E9">
              <w:rPr>
                <w:rFonts w:eastAsia="ＭＳ 明朝" w:hint="eastAsia"/>
                <w:b/>
                <w:i/>
                <w:sz w:val="21"/>
                <w:lang w:eastAsia="ja-JP"/>
              </w:rPr>
              <w:t>T</w:t>
            </w:r>
            <w:r>
              <w:rPr>
                <w:rFonts w:eastAsia="ＭＳ 明朝" w:hint="eastAsia"/>
                <w:b/>
                <w:sz w:val="21"/>
                <w:vertAlign w:val="subscript"/>
                <w:lang w:eastAsia="ja-JP"/>
              </w:rPr>
              <w:t>SSB_measurement_period</w:t>
            </w:r>
            <w:proofErr w:type="spellEnd"/>
            <w:r>
              <w:rPr>
                <w:rFonts w:eastAsia="ＭＳ 明朝" w:hint="eastAsia"/>
                <w:b/>
                <w:sz w:val="21"/>
                <w:lang w:eastAsia="ja-JP"/>
              </w:rPr>
              <w:t xml:space="preserve"> for sub 6 GHz</w:t>
            </w:r>
          </w:p>
          <w:p w:rsidR="00FF2B5E" w:rsidRPr="00DF1707" w:rsidRDefault="00FF2B5E" w:rsidP="00D907A3">
            <w:pPr>
              <w:spacing w:before="120" w:after="120"/>
              <w:jc w:val="center"/>
              <w:rPr>
                <w:rFonts w:eastAsia="ＭＳ 明朝"/>
                <w:b/>
                <w:sz w:val="21"/>
                <w:lang w:eastAsia="ja-JP"/>
              </w:rPr>
            </w:pPr>
            <w:r>
              <w:rPr>
                <w:rFonts w:eastAsia="ＭＳ 明朝" w:hint="eastAsia"/>
                <w:b/>
                <w:sz w:val="21"/>
                <w:lang w:eastAsia="ja-JP"/>
              </w:rPr>
              <w:t>(Number of samples)</w:t>
            </w:r>
          </w:p>
        </w:tc>
        <w:tc>
          <w:tcPr>
            <w:tcW w:w="3729" w:type="dxa"/>
            <w:vAlign w:val="center"/>
          </w:tcPr>
          <w:p w:rsidR="00FF2B5E" w:rsidRDefault="00FF2B5E" w:rsidP="00D907A3">
            <w:pPr>
              <w:spacing w:before="120" w:after="120"/>
              <w:jc w:val="center"/>
              <w:rPr>
                <w:rFonts w:eastAsia="ＭＳ 明朝"/>
                <w:b/>
                <w:sz w:val="21"/>
                <w:lang w:eastAsia="ja-JP"/>
              </w:rPr>
            </w:pPr>
            <w:proofErr w:type="spellStart"/>
            <w:r w:rsidRPr="004863E9">
              <w:rPr>
                <w:rFonts w:eastAsia="ＭＳ 明朝" w:hint="eastAsia"/>
                <w:b/>
                <w:i/>
                <w:sz w:val="21"/>
                <w:lang w:eastAsia="ja-JP"/>
              </w:rPr>
              <w:t>T</w:t>
            </w:r>
            <w:r>
              <w:rPr>
                <w:rFonts w:eastAsia="ＭＳ 明朝" w:hint="eastAsia"/>
                <w:b/>
                <w:sz w:val="21"/>
                <w:vertAlign w:val="subscript"/>
                <w:lang w:eastAsia="ja-JP"/>
              </w:rPr>
              <w:t>SSB_measurement_period</w:t>
            </w:r>
            <w:proofErr w:type="spellEnd"/>
            <w:r>
              <w:rPr>
                <w:rFonts w:eastAsia="ＭＳ 明朝" w:hint="eastAsia"/>
                <w:b/>
                <w:sz w:val="21"/>
                <w:lang w:eastAsia="ja-JP"/>
              </w:rPr>
              <w:t xml:space="preserve"> for above 24 GHz</w:t>
            </w:r>
          </w:p>
          <w:p w:rsidR="00FF2B5E" w:rsidRPr="00DF1707" w:rsidRDefault="00FF2B5E" w:rsidP="00D907A3">
            <w:pPr>
              <w:spacing w:before="120" w:after="120"/>
              <w:jc w:val="center"/>
              <w:rPr>
                <w:rFonts w:eastAsia="ＭＳ 明朝"/>
                <w:b/>
                <w:sz w:val="21"/>
                <w:lang w:eastAsia="ja-JP"/>
              </w:rPr>
            </w:pPr>
            <w:r>
              <w:rPr>
                <w:rFonts w:eastAsia="ＭＳ 明朝" w:hint="eastAsia"/>
                <w:b/>
                <w:sz w:val="21"/>
                <w:lang w:eastAsia="ja-JP"/>
              </w:rPr>
              <w:t>(Number of samples</w:t>
            </w:r>
            <w:r w:rsidR="00544EE8">
              <w:rPr>
                <w:rFonts w:eastAsia="ＭＳ 明朝" w:hint="eastAsia"/>
                <w:b/>
                <w:sz w:val="21"/>
                <w:lang w:eastAsia="ja-JP"/>
              </w:rPr>
              <w:t>)</w:t>
            </w:r>
          </w:p>
        </w:tc>
      </w:tr>
      <w:tr w:rsidR="00FF2B5E" w:rsidTr="00D907A3">
        <w:trPr>
          <w:jc w:val="center"/>
        </w:trPr>
        <w:tc>
          <w:tcPr>
            <w:tcW w:w="2410" w:type="dxa"/>
            <w:vAlign w:val="center"/>
          </w:tcPr>
          <w:p w:rsidR="00FF2B5E" w:rsidRPr="004863E9" w:rsidRDefault="00FF2B5E" w:rsidP="00D907A3">
            <w:pPr>
              <w:spacing w:before="120" w:after="120"/>
              <w:jc w:val="center"/>
              <w:rPr>
                <w:rFonts w:eastAsia="ＭＳ 明朝"/>
                <w:sz w:val="21"/>
                <w:lang w:eastAsia="ja-JP"/>
              </w:rPr>
            </w:pPr>
            <w:r>
              <w:rPr>
                <w:rFonts w:eastAsia="ＭＳ 明朝" w:hint="eastAsia"/>
                <w:sz w:val="21"/>
                <w:lang w:eastAsia="ja-JP"/>
              </w:rPr>
              <w:t xml:space="preserve"> </w:t>
            </w:r>
            <w:r w:rsidRPr="004863E9">
              <w:rPr>
                <w:rFonts w:eastAsia="ＭＳ 明朝" w:hint="eastAsia"/>
                <w:i/>
                <w:sz w:val="21"/>
                <w:lang w:eastAsia="ja-JP"/>
              </w:rPr>
              <w:t>T</w:t>
            </w:r>
            <w:r>
              <w:rPr>
                <w:rFonts w:eastAsia="ＭＳ 明朝" w:hint="eastAsia"/>
                <w:sz w:val="21"/>
                <w:vertAlign w:val="subscript"/>
                <w:lang w:eastAsia="ja-JP"/>
              </w:rPr>
              <w:t xml:space="preserve">SMTC </w:t>
            </w:r>
            <w:r w:rsidRPr="004863E9">
              <w:rPr>
                <w:rFonts w:eastAsia="ＭＳ 明朝"/>
                <w:sz w:val="21"/>
                <w:lang w:eastAsia="ja-JP"/>
              </w:rPr>
              <w:t>≤</w:t>
            </w:r>
            <w:r>
              <w:rPr>
                <w:rFonts w:eastAsia="ＭＳ 明朝" w:hint="eastAsia"/>
                <w:sz w:val="21"/>
                <w:lang w:eastAsia="ja-JP"/>
              </w:rPr>
              <w:t xml:space="preserve"> 40 </w:t>
            </w:r>
            <w:proofErr w:type="spellStart"/>
            <w:r>
              <w:rPr>
                <w:rFonts w:eastAsia="ＭＳ 明朝" w:hint="eastAsia"/>
                <w:sz w:val="21"/>
                <w:lang w:eastAsia="ja-JP"/>
              </w:rPr>
              <w:t>ms</w:t>
            </w:r>
            <w:proofErr w:type="spellEnd"/>
          </w:p>
        </w:tc>
        <w:tc>
          <w:tcPr>
            <w:tcW w:w="349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160 </w:t>
            </w:r>
            <w:proofErr w:type="spellStart"/>
            <w:r>
              <w:rPr>
                <w:rFonts w:eastAsia="ＭＳ 明朝" w:hint="eastAsia"/>
                <w:sz w:val="21"/>
                <w:lang w:eastAsia="ja-JP"/>
              </w:rPr>
              <w:t>ms</w:t>
            </w:r>
            <w:proofErr w:type="spellEnd"/>
            <w:r>
              <w:rPr>
                <w:rFonts w:eastAsia="ＭＳ 明朝" w:hint="eastAsia"/>
                <w:sz w:val="21"/>
                <w:lang w:eastAsia="ja-JP"/>
              </w:rPr>
              <w:t xml:space="preserve"> (4 samples or more)</w:t>
            </w:r>
          </w:p>
        </w:tc>
        <w:tc>
          <w:tcPr>
            <w:tcW w:w="372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160 </w:t>
            </w:r>
            <w:proofErr w:type="spellStart"/>
            <w:r>
              <w:rPr>
                <w:rFonts w:eastAsia="ＭＳ 明朝" w:hint="eastAsia"/>
                <w:sz w:val="21"/>
                <w:lang w:eastAsia="ja-JP"/>
              </w:rPr>
              <w:t>ms</w:t>
            </w:r>
            <w:proofErr w:type="spellEnd"/>
            <w:r>
              <w:rPr>
                <w:rFonts w:eastAsia="ＭＳ 明朝" w:hint="eastAsia"/>
                <w:sz w:val="21"/>
                <w:lang w:eastAsia="ja-JP"/>
              </w:rPr>
              <w:t xml:space="preserve"> (4 samples or more)</w:t>
            </w:r>
          </w:p>
        </w:tc>
      </w:tr>
      <w:tr w:rsidR="00FF2B5E" w:rsidTr="00D907A3">
        <w:trPr>
          <w:jc w:val="center"/>
        </w:trPr>
        <w:tc>
          <w:tcPr>
            <w:tcW w:w="2410" w:type="dxa"/>
            <w:vAlign w:val="center"/>
          </w:tcPr>
          <w:p w:rsidR="00FF2B5E" w:rsidRPr="004863E9" w:rsidRDefault="00FF2B5E" w:rsidP="00D907A3">
            <w:pPr>
              <w:spacing w:before="120" w:after="120"/>
              <w:jc w:val="center"/>
              <w:rPr>
                <w:rFonts w:eastAsia="ＭＳ 明朝"/>
                <w:sz w:val="21"/>
                <w:lang w:eastAsia="ja-JP"/>
              </w:rPr>
            </w:pPr>
            <w:r w:rsidRPr="004863E9">
              <w:rPr>
                <w:rFonts w:eastAsia="ＭＳ 明朝" w:hint="eastAsia"/>
                <w:i/>
                <w:sz w:val="21"/>
                <w:lang w:eastAsia="ja-JP"/>
              </w:rPr>
              <w:t>T</w:t>
            </w:r>
            <w:r>
              <w:rPr>
                <w:rFonts w:eastAsia="ＭＳ 明朝" w:hint="eastAsia"/>
                <w:sz w:val="21"/>
                <w:vertAlign w:val="subscript"/>
                <w:lang w:eastAsia="ja-JP"/>
              </w:rPr>
              <w:t>SMTC</w:t>
            </w:r>
            <w:r>
              <w:rPr>
                <w:rFonts w:eastAsia="ＭＳ 明朝" w:hint="eastAsia"/>
                <w:sz w:val="21"/>
                <w:lang w:eastAsia="ja-JP"/>
              </w:rPr>
              <w:t xml:space="preserve"> = 80 </w:t>
            </w:r>
            <w:proofErr w:type="spellStart"/>
            <w:r>
              <w:rPr>
                <w:rFonts w:eastAsia="ＭＳ 明朝" w:hint="eastAsia"/>
                <w:sz w:val="21"/>
                <w:lang w:eastAsia="ja-JP"/>
              </w:rPr>
              <w:t>ms</w:t>
            </w:r>
            <w:proofErr w:type="spellEnd"/>
          </w:p>
        </w:tc>
        <w:tc>
          <w:tcPr>
            <w:tcW w:w="349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2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240 </w:t>
            </w:r>
            <w:proofErr w:type="spellStart"/>
            <w:r>
              <w:rPr>
                <w:rFonts w:eastAsia="ＭＳ 明朝" w:hint="eastAsia"/>
                <w:sz w:val="21"/>
                <w:lang w:eastAsia="ja-JP"/>
              </w:rPr>
              <w:t>ms</w:t>
            </w:r>
            <w:proofErr w:type="spellEnd"/>
            <w:r>
              <w:rPr>
                <w:rFonts w:eastAsia="ＭＳ 明朝" w:hint="eastAsia"/>
                <w:sz w:val="21"/>
                <w:lang w:eastAsia="ja-JP"/>
              </w:rPr>
              <w:t xml:space="preserve"> (3 samples)</w:t>
            </w:r>
          </w:p>
        </w:tc>
      </w:tr>
      <w:tr w:rsidR="00FF2B5E" w:rsidTr="00D907A3">
        <w:trPr>
          <w:jc w:val="center"/>
        </w:trPr>
        <w:tc>
          <w:tcPr>
            <w:tcW w:w="2410" w:type="dxa"/>
            <w:vAlign w:val="center"/>
          </w:tcPr>
          <w:p w:rsidR="00FF2B5E" w:rsidRDefault="00FF2B5E" w:rsidP="00D907A3">
            <w:pPr>
              <w:spacing w:before="120" w:after="120"/>
              <w:jc w:val="center"/>
              <w:rPr>
                <w:rFonts w:eastAsia="ＭＳ 明朝"/>
                <w:sz w:val="21"/>
                <w:lang w:eastAsia="ja-JP"/>
              </w:rPr>
            </w:pPr>
            <w:r w:rsidRPr="004863E9">
              <w:rPr>
                <w:rFonts w:eastAsia="ＭＳ 明朝" w:hint="eastAsia"/>
                <w:i/>
                <w:sz w:val="21"/>
                <w:lang w:eastAsia="ja-JP"/>
              </w:rPr>
              <w:t>T</w:t>
            </w:r>
            <w:r>
              <w:rPr>
                <w:rFonts w:eastAsia="ＭＳ 明朝" w:hint="eastAsia"/>
                <w:sz w:val="21"/>
                <w:vertAlign w:val="subscript"/>
                <w:lang w:eastAsia="ja-JP"/>
              </w:rPr>
              <w:t>SMTC</w:t>
            </w:r>
            <w:r>
              <w:rPr>
                <w:rFonts w:eastAsia="ＭＳ 明朝" w:hint="eastAsia"/>
                <w:sz w:val="21"/>
                <w:lang w:eastAsia="ja-JP"/>
              </w:rPr>
              <w:t xml:space="preserve"> = 160 </w:t>
            </w:r>
            <w:proofErr w:type="spellStart"/>
            <w:r>
              <w:rPr>
                <w:rFonts w:eastAsia="ＭＳ 明朝" w:hint="eastAsia"/>
                <w:sz w:val="21"/>
                <w:lang w:eastAsia="ja-JP"/>
              </w:rPr>
              <w:t>ms</w:t>
            </w:r>
            <w:proofErr w:type="spellEnd"/>
          </w:p>
        </w:tc>
        <w:tc>
          <w:tcPr>
            <w:tcW w:w="349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640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29" w:type="dxa"/>
            <w:vAlign w:val="center"/>
          </w:tcPr>
          <w:p w:rsidR="00FF2B5E" w:rsidRDefault="00FF2B5E" w:rsidP="00D907A3">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(2 samples)</w:t>
            </w:r>
          </w:p>
        </w:tc>
      </w:tr>
    </w:tbl>
    <w:p w:rsidR="00BF135B" w:rsidRDefault="00BF135B" w:rsidP="00725F5B">
      <w:pPr>
        <w:spacing w:afterLines="50" w:after="120"/>
        <w:jc w:val="both"/>
        <w:rPr>
          <w:rFonts w:eastAsia="ＭＳ 明朝"/>
          <w:b/>
          <w:sz w:val="22"/>
          <w:lang w:val="en-US" w:eastAsia="ja-JP"/>
        </w:rPr>
      </w:pPr>
    </w:p>
    <w:p w:rsidR="001A2390" w:rsidRPr="006541B3" w:rsidRDefault="001A2390" w:rsidP="001A2390">
      <w:pPr>
        <w:spacing w:before="100" w:beforeAutospacing="1" w:afterLines="50" w:after="120"/>
        <w:rPr>
          <w:rFonts w:eastAsia="ＭＳ 明朝 ;mso-fareast-language:JA"/>
          <w:b/>
          <w:sz w:val="22"/>
          <w:u w:val="single"/>
        </w:rPr>
      </w:pPr>
      <w:r w:rsidRPr="006541B3">
        <w:rPr>
          <w:rFonts w:eastAsia="ＭＳ 明朝 ;mso-fareast-language:JA" w:hint="eastAsia"/>
          <w:b/>
          <w:sz w:val="22"/>
          <w:u w:val="single"/>
        </w:rPr>
        <w:t xml:space="preserve">Proposal </w:t>
      </w:r>
      <w:r>
        <w:rPr>
          <w:rFonts w:eastAsia="ＭＳ 明朝 ;mso-fareast-language:JA" w:hint="eastAsia"/>
          <w:b/>
          <w:sz w:val="22"/>
          <w:u w:val="single"/>
          <w:lang w:eastAsia="ja-JP"/>
        </w:rPr>
        <w:t>2</w:t>
      </w:r>
      <w:r w:rsidRPr="001A2390">
        <w:rPr>
          <w:rFonts w:eastAsia="ＭＳ 明朝 ;mso-fareast-language:JA" w:hint="eastAsia"/>
          <w:b/>
          <w:sz w:val="22"/>
        </w:rPr>
        <w:t>:</w:t>
      </w:r>
      <w:r w:rsidRPr="001A2390">
        <w:rPr>
          <w:rFonts w:eastAsia="ＭＳ 明朝 ;mso-fareast-language:JA"/>
          <w:b/>
          <w:sz w:val="22"/>
        </w:rPr>
        <w:t xml:space="preserve"> Both for sub 6 GHz and above 24 GHz, RSRP measurement accuracy should be at least the same as LTE case, and requirements on RSRP measurement accuracy should be determined after December </w:t>
      </w:r>
      <w:r w:rsidRPr="001A2390">
        <w:rPr>
          <w:rFonts w:eastAsia="ＭＳ 明朝 ;mso-fareast-language:JA" w:hint="eastAsia"/>
          <w:b/>
          <w:sz w:val="22"/>
          <w:lang w:eastAsia="ja-JP"/>
        </w:rPr>
        <w:t>based on</w:t>
      </w:r>
      <w:r w:rsidRPr="001A2390">
        <w:rPr>
          <w:rFonts w:eastAsia="ＭＳ 明朝 ;mso-fareast-language:JA"/>
          <w:b/>
          <w:sz w:val="22"/>
        </w:rPr>
        <w:t xml:space="preserve"> evaluation results</w:t>
      </w:r>
    </w:p>
    <w:p w:rsidR="00982E5B" w:rsidRPr="001A2390" w:rsidRDefault="00982E5B" w:rsidP="00725F5B">
      <w:pPr>
        <w:spacing w:afterLines="50" w:after="120"/>
        <w:jc w:val="both"/>
        <w:rPr>
          <w:rFonts w:eastAsia="ＭＳ 明朝"/>
          <w:b/>
          <w:sz w:val="22"/>
          <w:lang w:eastAsia="ja-JP"/>
        </w:rPr>
      </w:pPr>
    </w:p>
    <w:p w:rsidR="00C3627B" w:rsidRPr="007B3771" w:rsidRDefault="00C3627B" w:rsidP="00E45723">
      <w:pPr>
        <w:pStyle w:val="1"/>
        <w:numPr>
          <w:ilvl w:val="0"/>
          <w:numId w:val="0"/>
        </w:numPr>
        <w:spacing w:before="0" w:after="120"/>
        <w:rPr>
          <w:rFonts w:ascii="Times New Roman" w:eastAsia="SimSun" w:hAnsi="Times New Roman"/>
          <w:b/>
          <w:lang w:val="en-US" w:eastAsia="zh-CN"/>
        </w:rPr>
      </w:pPr>
      <w:r w:rsidRPr="007B3771">
        <w:rPr>
          <w:rFonts w:ascii="Times New Roman" w:hAnsi="Times New Roman"/>
          <w:b/>
          <w:lang w:val="en-US"/>
        </w:rPr>
        <w:t>References</w:t>
      </w:r>
    </w:p>
    <w:p w:rsidR="00E95B10" w:rsidRDefault="00E95B10" w:rsidP="00E95B10">
      <w:pPr>
        <w:widowControl w:val="0"/>
        <w:numPr>
          <w:ilvl w:val="0"/>
          <w:numId w:val="6"/>
        </w:numPr>
        <w:spacing w:afterLines="50" w:after="120"/>
        <w:jc w:val="both"/>
        <w:rPr>
          <w:sz w:val="22"/>
          <w:szCs w:val="22"/>
          <w:lang w:val="en-US"/>
        </w:rPr>
      </w:pPr>
      <w:r>
        <w:rPr>
          <w:rFonts w:hint="eastAsia"/>
          <w:sz w:val="22"/>
          <w:szCs w:val="22"/>
          <w:lang w:val="en-US" w:eastAsia="ja-JP"/>
        </w:rPr>
        <w:t>3GPP RAN4#84bis, Chairman</w:t>
      </w:r>
      <w:r>
        <w:rPr>
          <w:sz w:val="22"/>
          <w:szCs w:val="22"/>
          <w:lang w:val="en-US" w:eastAsia="ja-JP"/>
        </w:rPr>
        <w:t>’</w:t>
      </w:r>
      <w:r>
        <w:rPr>
          <w:rFonts w:hint="eastAsia"/>
          <w:sz w:val="22"/>
          <w:szCs w:val="22"/>
          <w:lang w:val="en-US" w:eastAsia="ja-JP"/>
        </w:rPr>
        <w:t>s note, Oct. 2017.</w:t>
      </w:r>
    </w:p>
    <w:p w:rsidR="00F0354F" w:rsidRDefault="004C14D1" w:rsidP="00F0354F">
      <w:pPr>
        <w:pStyle w:val="afd"/>
        <w:numPr>
          <w:ilvl w:val="0"/>
          <w:numId w:val="6"/>
        </w:numPr>
        <w:spacing w:before="120"/>
        <w:ind w:firstLineChars="0"/>
        <w:rPr>
          <w:rFonts w:ascii="Times New Roman" w:eastAsia="ＭＳ ゴシック" w:hAnsi="Times New Roman"/>
          <w:kern w:val="0"/>
          <w:sz w:val="22"/>
          <w:szCs w:val="22"/>
          <w:lang w:eastAsia="ja-JP"/>
        </w:rPr>
      </w:pPr>
      <w:r w:rsidRPr="004C14D1">
        <w:rPr>
          <w:rFonts w:ascii="Times New Roman" w:eastAsia="ＭＳ ゴシック" w:hAnsi="Times New Roman"/>
          <w:kern w:val="0"/>
          <w:sz w:val="22"/>
          <w:szCs w:val="22"/>
          <w:lang w:eastAsia="ja-JP"/>
        </w:rPr>
        <w:t>R4-17</w:t>
      </w:r>
      <w:r>
        <w:rPr>
          <w:rFonts w:ascii="Times New Roman" w:eastAsia="ＭＳ ゴシック" w:hAnsi="Times New Roman" w:hint="eastAsia"/>
          <w:kern w:val="0"/>
          <w:sz w:val="22"/>
          <w:szCs w:val="22"/>
          <w:lang w:eastAsia="ja-JP"/>
        </w:rPr>
        <w:t>11722</w:t>
      </w:r>
      <w:r w:rsidRPr="004C14D1">
        <w:rPr>
          <w:rFonts w:ascii="Times New Roman" w:eastAsia="ＭＳ ゴシック" w:hAnsi="Times New Roman"/>
          <w:kern w:val="0"/>
          <w:sz w:val="22"/>
          <w:szCs w:val="22"/>
          <w:lang w:eastAsia="ja-JP"/>
        </w:rPr>
        <w:t xml:space="preserve">, </w:t>
      </w:r>
      <w:r w:rsidR="00F0354F">
        <w:rPr>
          <w:rFonts w:ascii="Times New Roman" w:eastAsia="ＭＳ ゴシック" w:hAnsi="Times New Roman" w:hint="eastAsia"/>
          <w:kern w:val="0"/>
          <w:sz w:val="22"/>
          <w:szCs w:val="22"/>
          <w:lang w:eastAsia="ja-JP"/>
        </w:rPr>
        <w:t>Ericsson</w:t>
      </w:r>
      <w:r w:rsidRPr="004C14D1">
        <w:rPr>
          <w:rFonts w:ascii="Times New Roman" w:eastAsia="ＭＳ ゴシック" w:hAnsi="Times New Roman"/>
          <w:kern w:val="0"/>
          <w:sz w:val="22"/>
          <w:szCs w:val="22"/>
          <w:lang w:eastAsia="ja-JP"/>
        </w:rPr>
        <w:t>, “</w:t>
      </w:r>
      <w:r>
        <w:rPr>
          <w:rFonts w:ascii="Times New Roman" w:eastAsia="ＭＳ ゴシック" w:hAnsi="Times New Roman" w:hint="eastAsia"/>
          <w:kern w:val="0"/>
          <w:sz w:val="22"/>
          <w:szCs w:val="22"/>
          <w:lang w:eastAsia="ja-JP"/>
        </w:rPr>
        <w:t>Simulation results summary for SS block based RSRP</w:t>
      </w:r>
      <w:r w:rsidRPr="004C14D1">
        <w:rPr>
          <w:rFonts w:ascii="Times New Roman" w:eastAsia="ＭＳ ゴシック" w:hAnsi="Times New Roman"/>
          <w:kern w:val="0"/>
          <w:sz w:val="22"/>
          <w:szCs w:val="22"/>
          <w:lang w:eastAsia="ja-JP"/>
        </w:rPr>
        <w:t>,” Oct. 2017.</w:t>
      </w:r>
    </w:p>
    <w:p w:rsidR="00F0354F" w:rsidRPr="00F0354F" w:rsidRDefault="00F0354F" w:rsidP="00F0354F">
      <w:pPr>
        <w:pStyle w:val="afd"/>
        <w:numPr>
          <w:ilvl w:val="0"/>
          <w:numId w:val="6"/>
        </w:numPr>
        <w:spacing w:before="120"/>
        <w:ind w:firstLineChars="0"/>
        <w:rPr>
          <w:rFonts w:ascii="Times New Roman" w:eastAsia="ＭＳ ゴシック" w:hAnsi="Times New Roman"/>
          <w:kern w:val="0"/>
          <w:sz w:val="22"/>
          <w:szCs w:val="22"/>
          <w:lang w:eastAsia="ja-JP"/>
        </w:rPr>
      </w:pPr>
      <w:r w:rsidRPr="00F0354F">
        <w:rPr>
          <w:rFonts w:ascii="Times New Roman" w:eastAsia="ＭＳ ゴシック" w:hAnsi="Times New Roman"/>
          <w:kern w:val="0"/>
          <w:sz w:val="22"/>
          <w:szCs w:val="22"/>
          <w:lang w:eastAsia="ja-JP"/>
        </w:rPr>
        <w:t>R4-1710944</w:t>
      </w:r>
      <w:r>
        <w:rPr>
          <w:rFonts w:ascii="Times New Roman" w:eastAsia="ＭＳ ゴシック" w:hAnsi="Times New Roman" w:hint="eastAsia"/>
          <w:kern w:val="0"/>
          <w:sz w:val="22"/>
          <w:szCs w:val="22"/>
          <w:lang w:eastAsia="ja-JP"/>
        </w:rPr>
        <w:t xml:space="preserve">, NTT DOCOMO, INC., </w:t>
      </w:r>
      <w:r>
        <w:rPr>
          <w:rFonts w:ascii="Times New Roman" w:eastAsia="ＭＳ ゴシック" w:hAnsi="Times New Roman"/>
          <w:kern w:val="0"/>
          <w:sz w:val="22"/>
          <w:szCs w:val="22"/>
          <w:lang w:eastAsia="ja-JP"/>
        </w:rPr>
        <w:t>“</w:t>
      </w:r>
      <w:r w:rsidRPr="00F0354F">
        <w:rPr>
          <w:rFonts w:ascii="Times New Roman" w:eastAsia="ＭＳ ゴシック" w:hAnsi="Times New Roman"/>
          <w:kern w:val="0"/>
          <w:sz w:val="22"/>
          <w:szCs w:val="22"/>
          <w:lang w:eastAsia="ja-JP"/>
        </w:rPr>
        <w:t>Discussion on intra-frequency measurement requirements</w:t>
      </w:r>
      <w:r>
        <w:rPr>
          <w:rFonts w:ascii="Times New Roman" w:eastAsia="ＭＳ ゴシック" w:hAnsi="Times New Roman" w:hint="eastAsia"/>
          <w:kern w:val="0"/>
          <w:sz w:val="22"/>
          <w:szCs w:val="22"/>
          <w:lang w:eastAsia="ja-JP"/>
        </w:rPr>
        <w:t>,</w:t>
      </w:r>
      <w:r>
        <w:rPr>
          <w:rFonts w:ascii="Times New Roman" w:eastAsia="ＭＳ ゴシック" w:hAnsi="Times New Roman"/>
          <w:kern w:val="0"/>
          <w:sz w:val="22"/>
          <w:szCs w:val="22"/>
          <w:lang w:eastAsia="ja-JP"/>
        </w:rPr>
        <w:t>”</w:t>
      </w:r>
      <w:r>
        <w:rPr>
          <w:rFonts w:ascii="Times New Roman" w:eastAsia="ＭＳ ゴシック" w:hAnsi="Times New Roman" w:hint="eastAsia"/>
          <w:kern w:val="0"/>
          <w:sz w:val="22"/>
          <w:szCs w:val="22"/>
          <w:lang w:eastAsia="ja-JP"/>
        </w:rPr>
        <w:t xml:space="preserve"> </w:t>
      </w:r>
      <w:r w:rsidRPr="00F0354F">
        <w:rPr>
          <w:rFonts w:ascii="Times New Roman" w:eastAsia="ＭＳ ゴシック" w:hAnsi="Times New Roman"/>
          <w:kern w:val="0"/>
          <w:sz w:val="22"/>
          <w:szCs w:val="22"/>
          <w:lang w:eastAsia="ja-JP"/>
        </w:rPr>
        <w:t>Oct. 2017.</w:t>
      </w:r>
    </w:p>
    <w:sectPr w:rsidR="00F0354F" w:rsidRPr="00F0354F"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F63" w:rsidRDefault="00874F63">
      <w:r>
        <w:separator/>
      </w:r>
    </w:p>
  </w:endnote>
  <w:endnote w:type="continuationSeparator" w:id="0">
    <w:p w:rsidR="00874F63" w:rsidRDefault="0087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ＭＳ 明朝 ;mso-fareast-language:JA">
    <w:altName w:val="ＭＳ 明朝"/>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F63" w:rsidRDefault="00874F63">
      <w:r>
        <w:separator/>
      </w:r>
    </w:p>
  </w:footnote>
  <w:footnote w:type="continuationSeparator" w:id="0">
    <w:p w:rsidR="00874F63" w:rsidRDefault="00874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9422AA5"/>
    <w:multiLevelType w:val="hybridMultilevel"/>
    <w:tmpl w:val="6E2063AA"/>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ACE8B108"/>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nsid w:val="3AFC0868"/>
    <w:multiLevelType w:val="hybridMultilevel"/>
    <w:tmpl w:val="79F632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F1F401D"/>
    <w:multiLevelType w:val="hybridMultilevel"/>
    <w:tmpl w:val="BDBC4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7">
    <w:nsid w:val="479853DB"/>
    <w:multiLevelType w:val="hybridMultilevel"/>
    <w:tmpl w:val="1ADE3F42"/>
    <w:lvl w:ilvl="0" w:tplc="008AF8A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10">
    <w:nsid w:val="5FC966DE"/>
    <w:multiLevelType w:val="hybridMultilevel"/>
    <w:tmpl w:val="4912B070"/>
    <w:lvl w:ilvl="0" w:tplc="1012E5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3"/>
  </w:num>
  <w:num w:numId="5">
    <w:abstractNumId w:val="13"/>
  </w:num>
  <w:num w:numId="6">
    <w:abstractNumId w:val="2"/>
  </w:num>
  <w:num w:numId="7">
    <w:abstractNumId w:val="7"/>
  </w:num>
  <w:num w:numId="8">
    <w:abstractNumId w:val="8"/>
  </w:num>
  <w:num w:numId="9">
    <w:abstractNumId w:val="4"/>
  </w:num>
  <w:num w:numId="10">
    <w:abstractNumId w:val="1"/>
  </w:num>
  <w:num w:numId="11">
    <w:abstractNumId w:val="5"/>
  </w:num>
  <w:num w:numId="12">
    <w:abstractNumId w:val="10"/>
  </w:num>
  <w:num w:numId="13">
    <w:abstractNumId w:val="9"/>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98E"/>
    <w:rsid w:val="00006F64"/>
    <w:rsid w:val="000078FD"/>
    <w:rsid w:val="00012509"/>
    <w:rsid w:val="00012FAF"/>
    <w:rsid w:val="000141A4"/>
    <w:rsid w:val="0001465A"/>
    <w:rsid w:val="000148A9"/>
    <w:rsid w:val="00014AE0"/>
    <w:rsid w:val="00014E73"/>
    <w:rsid w:val="00014FD5"/>
    <w:rsid w:val="00015945"/>
    <w:rsid w:val="00015C13"/>
    <w:rsid w:val="000162D7"/>
    <w:rsid w:val="0001739E"/>
    <w:rsid w:val="00021076"/>
    <w:rsid w:val="000212BE"/>
    <w:rsid w:val="00021310"/>
    <w:rsid w:val="00021CB3"/>
    <w:rsid w:val="00022734"/>
    <w:rsid w:val="000278EF"/>
    <w:rsid w:val="00027A36"/>
    <w:rsid w:val="00027AE1"/>
    <w:rsid w:val="00027C1A"/>
    <w:rsid w:val="00027CEF"/>
    <w:rsid w:val="000307FB"/>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46FB7"/>
    <w:rsid w:val="00047144"/>
    <w:rsid w:val="00051A55"/>
    <w:rsid w:val="00052490"/>
    <w:rsid w:val="00052971"/>
    <w:rsid w:val="00052B48"/>
    <w:rsid w:val="00053138"/>
    <w:rsid w:val="00053B38"/>
    <w:rsid w:val="00054525"/>
    <w:rsid w:val="0005515D"/>
    <w:rsid w:val="00057360"/>
    <w:rsid w:val="000573E2"/>
    <w:rsid w:val="000575A2"/>
    <w:rsid w:val="00057F2B"/>
    <w:rsid w:val="00061555"/>
    <w:rsid w:val="00061C7F"/>
    <w:rsid w:val="00061C83"/>
    <w:rsid w:val="00064699"/>
    <w:rsid w:val="00065FE9"/>
    <w:rsid w:val="00066412"/>
    <w:rsid w:val="000670E6"/>
    <w:rsid w:val="000679FE"/>
    <w:rsid w:val="000706DC"/>
    <w:rsid w:val="000744DF"/>
    <w:rsid w:val="000747E8"/>
    <w:rsid w:val="00074A61"/>
    <w:rsid w:val="00075A64"/>
    <w:rsid w:val="00077075"/>
    <w:rsid w:val="0007754C"/>
    <w:rsid w:val="00080733"/>
    <w:rsid w:val="000818AB"/>
    <w:rsid w:val="000821AC"/>
    <w:rsid w:val="0008369B"/>
    <w:rsid w:val="000850E8"/>
    <w:rsid w:val="000850FF"/>
    <w:rsid w:val="0008559A"/>
    <w:rsid w:val="000860E6"/>
    <w:rsid w:val="00086714"/>
    <w:rsid w:val="000869C8"/>
    <w:rsid w:val="000875D1"/>
    <w:rsid w:val="00087C7D"/>
    <w:rsid w:val="000906A2"/>
    <w:rsid w:val="000907F2"/>
    <w:rsid w:val="00090B03"/>
    <w:rsid w:val="000912A0"/>
    <w:rsid w:val="000921EA"/>
    <w:rsid w:val="000930E5"/>
    <w:rsid w:val="00093AFE"/>
    <w:rsid w:val="00094D6F"/>
    <w:rsid w:val="00094FCC"/>
    <w:rsid w:val="000971B5"/>
    <w:rsid w:val="000A041B"/>
    <w:rsid w:val="000A1D05"/>
    <w:rsid w:val="000A2C76"/>
    <w:rsid w:val="000A3A5A"/>
    <w:rsid w:val="000A3C41"/>
    <w:rsid w:val="000A49BD"/>
    <w:rsid w:val="000A5E56"/>
    <w:rsid w:val="000A6B9D"/>
    <w:rsid w:val="000A7CC6"/>
    <w:rsid w:val="000A7DE6"/>
    <w:rsid w:val="000B1F41"/>
    <w:rsid w:val="000B2118"/>
    <w:rsid w:val="000B33DA"/>
    <w:rsid w:val="000B3DF2"/>
    <w:rsid w:val="000B4A27"/>
    <w:rsid w:val="000B4E30"/>
    <w:rsid w:val="000B5BF3"/>
    <w:rsid w:val="000B7014"/>
    <w:rsid w:val="000B713C"/>
    <w:rsid w:val="000C0227"/>
    <w:rsid w:val="000C0A98"/>
    <w:rsid w:val="000C19AA"/>
    <w:rsid w:val="000C1BE8"/>
    <w:rsid w:val="000C2313"/>
    <w:rsid w:val="000C345F"/>
    <w:rsid w:val="000C3F67"/>
    <w:rsid w:val="000C5236"/>
    <w:rsid w:val="000C67B5"/>
    <w:rsid w:val="000C69B0"/>
    <w:rsid w:val="000D245C"/>
    <w:rsid w:val="000D2EBE"/>
    <w:rsid w:val="000D319D"/>
    <w:rsid w:val="000D46AE"/>
    <w:rsid w:val="000D4B39"/>
    <w:rsid w:val="000D4DF3"/>
    <w:rsid w:val="000E0435"/>
    <w:rsid w:val="000E3550"/>
    <w:rsid w:val="000E3BB6"/>
    <w:rsid w:val="000E3FE5"/>
    <w:rsid w:val="000E4567"/>
    <w:rsid w:val="000E4DD9"/>
    <w:rsid w:val="000E6280"/>
    <w:rsid w:val="000E6513"/>
    <w:rsid w:val="000E7F4F"/>
    <w:rsid w:val="000F10AE"/>
    <w:rsid w:val="000F117D"/>
    <w:rsid w:val="000F18FA"/>
    <w:rsid w:val="000F3A41"/>
    <w:rsid w:val="000F3FDA"/>
    <w:rsid w:val="000F41FA"/>
    <w:rsid w:val="000F4515"/>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4595"/>
    <w:rsid w:val="0011617D"/>
    <w:rsid w:val="001161E5"/>
    <w:rsid w:val="001174A7"/>
    <w:rsid w:val="0011764C"/>
    <w:rsid w:val="001178AA"/>
    <w:rsid w:val="00117F25"/>
    <w:rsid w:val="00120607"/>
    <w:rsid w:val="001206C6"/>
    <w:rsid w:val="00124F05"/>
    <w:rsid w:val="00125A47"/>
    <w:rsid w:val="00127B18"/>
    <w:rsid w:val="00130553"/>
    <w:rsid w:val="00131F3C"/>
    <w:rsid w:val="0013224D"/>
    <w:rsid w:val="001333E6"/>
    <w:rsid w:val="00134E5B"/>
    <w:rsid w:val="00135D45"/>
    <w:rsid w:val="00135DFF"/>
    <w:rsid w:val="00136965"/>
    <w:rsid w:val="00136ADA"/>
    <w:rsid w:val="00136DB3"/>
    <w:rsid w:val="00141248"/>
    <w:rsid w:val="00141B3D"/>
    <w:rsid w:val="001424CC"/>
    <w:rsid w:val="0014384D"/>
    <w:rsid w:val="0014446B"/>
    <w:rsid w:val="00145771"/>
    <w:rsid w:val="00145879"/>
    <w:rsid w:val="00151D35"/>
    <w:rsid w:val="00152070"/>
    <w:rsid w:val="001522C3"/>
    <w:rsid w:val="001568CF"/>
    <w:rsid w:val="00156BEC"/>
    <w:rsid w:val="00156EFA"/>
    <w:rsid w:val="00157E52"/>
    <w:rsid w:val="0016128F"/>
    <w:rsid w:val="00161380"/>
    <w:rsid w:val="00163B77"/>
    <w:rsid w:val="00164B13"/>
    <w:rsid w:val="00165812"/>
    <w:rsid w:val="00165B35"/>
    <w:rsid w:val="00166099"/>
    <w:rsid w:val="001663EE"/>
    <w:rsid w:val="00166993"/>
    <w:rsid w:val="001719D4"/>
    <w:rsid w:val="00171B5B"/>
    <w:rsid w:val="00171F7D"/>
    <w:rsid w:val="00173491"/>
    <w:rsid w:val="00177419"/>
    <w:rsid w:val="001779D8"/>
    <w:rsid w:val="00181157"/>
    <w:rsid w:val="00181F6E"/>
    <w:rsid w:val="00181FFB"/>
    <w:rsid w:val="00182540"/>
    <w:rsid w:val="00182926"/>
    <w:rsid w:val="001835A0"/>
    <w:rsid w:val="00183AC7"/>
    <w:rsid w:val="00183FA8"/>
    <w:rsid w:val="0018484D"/>
    <w:rsid w:val="00184D56"/>
    <w:rsid w:val="00186043"/>
    <w:rsid w:val="0018661A"/>
    <w:rsid w:val="001869E7"/>
    <w:rsid w:val="00186BA4"/>
    <w:rsid w:val="001872DA"/>
    <w:rsid w:val="00194C7A"/>
    <w:rsid w:val="00194F30"/>
    <w:rsid w:val="001956FC"/>
    <w:rsid w:val="00195839"/>
    <w:rsid w:val="001967B0"/>
    <w:rsid w:val="00196DE7"/>
    <w:rsid w:val="00197414"/>
    <w:rsid w:val="001A21A1"/>
    <w:rsid w:val="001A2390"/>
    <w:rsid w:val="001A2BEA"/>
    <w:rsid w:val="001A399A"/>
    <w:rsid w:val="001A71F8"/>
    <w:rsid w:val="001A7946"/>
    <w:rsid w:val="001B0527"/>
    <w:rsid w:val="001B2AE9"/>
    <w:rsid w:val="001B2CBC"/>
    <w:rsid w:val="001B325F"/>
    <w:rsid w:val="001B360F"/>
    <w:rsid w:val="001B5796"/>
    <w:rsid w:val="001B5E62"/>
    <w:rsid w:val="001B6187"/>
    <w:rsid w:val="001C1F54"/>
    <w:rsid w:val="001C274E"/>
    <w:rsid w:val="001C36B0"/>
    <w:rsid w:val="001C4EA7"/>
    <w:rsid w:val="001C5708"/>
    <w:rsid w:val="001C5908"/>
    <w:rsid w:val="001C5A8D"/>
    <w:rsid w:val="001C5E8C"/>
    <w:rsid w:val="001C65BB"/>
    <w:rsid w:val="001D132F"/>
    <w:rsid w:val="001D2E50"/>
    <w:rsid w:val="001D3831"/>
    <w:rsid w:val="001D3BC2"/>
    <w:rsid w:val="001D46CA"/>
    <w:rsid w:val="001D4958"/>
    <w:rsid w:val="001D5952"/>
    <w:rsid w:val="001D7B64"/>
    <w:rsid w:val="001E0056"/>
    <w:rsid w:val="001E0602"/>
    <w:rsid w:val="001E0B21"/>
    <w:rsid w:val="001E0F5B"/>
    <w:rsid w:val="001E15BA"/>
    <w:rsid w:val="001E1936"/>
    <w:rsid w:val="001E2C44"/>
    <w:rsid w:val="001E3024"/>
    <w:rsid w:val="001E49A3"/>
    <w:rsid w:val="001E5840"/>
    <w:rsid w:val="001F0C78"/>
    <w:rsid w:val="001F2765"/>
    <w:rsid w:val="001F2CA9"/>
    <w:rsid w:val="001F3682"/>
    <w:rsid w:val="001F38B6"/>
    <w:rsid w:val="00200F49"/>
    <w:rsid w:val="00201321"/>
    <w:rsid w:val="0020148E"/>
    <w:rsid w:val="00202DD8"/>
    <w:rsid w:val="00203EF1"/>
    <w:rsid w:val="00204B6C"/>
    <w:rsid w:val="00206E92"/>
    <w:rsid w:val="002077FE"/>
    <w:rsid w:val="002101A5"/>
    <w:rsid w:val="00213588"/>
    <w:rsid w:val="002164B4"/>
    <w:rsid w:val="00216D1C"/>
    <w:rsid w:val="00217543"/>
    <w:rsid w:val="00220839"/>
    <w:rsid w:val="00220BA4"/>
    <w:rsid w:val="002215A6"/>
    <w:rsid w:val="0022569F"/>
    <w:rsid w:val="00226613"/>
    <w:rsid w:val="0022707B"/>
    <w:rsid w:val="00227B6D"/>
    <w:rsid w:val="002314FB"/>
    <w:rsid w:val="00231DFF"/>
    <w:rsid w:val="0023210C"/>
    <w:rsid w:val="00233E12"/>
    <w:rsid w:val="0023455A"/>
    <w:rsid w:val="002355D8"/>
    <w:rsid w:val="00235781"/>
    <w:rsid w:val="00235C0E"/>
    <w:rsid w:val="00237B95"/>
    <w:rsid w:val="00243DCC"/>
    <w:rsid w:val="00244183"/>
    <w:rsid w:val="0024622A"/>
    <w:rsid w:val="00247363"/>
    <w:rsid w:val="002475AC"/>
    <w:rsid w:val="00250DF0"/>
    <w:rsid w:val="0025230B"/>
    <w:rsid w:val="00252E49"/>
    <w:rsid w:val="00256C43"/>
    <w:rsid w:val="0025797D"/>
    <w:rsid w:val="00260B54"/>
    <w:rsid w:val="002613A5"/>
    <w:rsid w:val="00264229"/>
    <w:rsid w:val="002667AA"/>
    <w:rsid w:val="00266897"/>
    <w:rsid w:val="00266957"/>
    <w:rsid w:val="00266FF3"/>
    <w:rsid w:val="002677DB"/>
    <w:rsid w:val="00272FD9"/>
    <w:rsid w:val="00273474"/>
    <w:rsid w:val="0027439E"/>
    <w:rsid w:val="00274615"/>
    <w:rsid w:val="002754E8"/>
    <w:rsid w:val="0027571E"/>
    <w:rsid w:val="0027618C"/>
    <w:rsid w:val="0027718B"/>
    <w:rsid w:val="00280B4D"/>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C92"/>
    <w:rsid w:val="002A5F93"/>
    <w:rsid w:val="002B0485"/>
    <w:rsid w:val="002B09FA"/>
    <w:rsid w:val="002B2FAE"/>
    <w:rsid w:val="002B48C8"/>
    <w:rsid w:val="002B4B8A"/>
    <w:rsid w:val="002C0569"/>
    <w:rsid w:val="002C12BB"/>
    <w:rsid w:val="002C25B8"/>
    <w:rsid w:val="002C3AB8"/>
    <w:rsid w:val="002C4797"/>
    <w:rsid w:val="002C5704"/>
    <w:rsid w:val="002C7A5C"/>
    <w:rsid w:val="002D2336"/>
    <w:rsid w:val="002D4CAB"/>
    <w:rsid w:val="002D50F0"/>
    <w:rsid w:val="002D5892"/>
    <w:rsid w:val="002D6244"/>
    <w:rsid w:val="002D6A4A"/>
    <w:rsid w:val="002D6C6B"/>
    <w:rsid w:val="002D7AE0"/>
    <w:rsid w:val="002E12CB"/>
    <w:rsid w:val="002E45D0"/>
    <w:rsid w:val="002E4F03"/>
    <w:rsid w:val="002E5383"/>
    <w:rsid w:val="002E5C9E"/>
    <w:rsid w:val="002E7536"/>
    <w:rsid w:val="002F0F40"/>
    <w:rsid w:val="002F1E2D"/>
    <w:rsid w:val="002F1E9D"/>
    <w:rsid w:val="002F2117"/>
    <w:rsid w:val="002F2C5F"/>
    <w:rsid w:val="002F4D9E"/>
    <w:rsid w:val="002F5D82"/>
    <w:rsid w:val="002F6B81"/>
    <w:rsid w:val="002F6B88"/>
    <w:rsid w:val="003006BD"/>
    <w:rsid w:val="003023DF"/>
    <w:rsid w:val="003027FC"/>
    <w:rsid w:val="0030457E"/>
    <w:rsid w:val="00305103"/>
    <w:rsid w:val="00305E80"/>
    <w:rsid w:val="00306C27"/>
    <w:rsid w:val="003076D8"/>
    <w:rsid w:val="00310FF4"/>
    <w:rsid w:val="003118CD"/>
    <w:rsid w:val="003132B3"/>
    <w:rsid w:val="003136E9"/>
    <w:rsid w:val="00313AD6"/>
    <w:rsid w:val="00313B89"/>
    <w:rsid w:val="0031636C"/>
    <w:rsid w:val="00316652"/>
    <w:rsid w:val="003174CF"/>
    <w:rsid w:val="00317ABD"/>
    <w:rsid w:val="003210C6"/>
    <w:rsid w:val="003216DB"/>
    <w:rsid w:val="00325351"/>
    <w:rsid w:val="0032587E"/>
    <w:rsid w:val="00327A93"/>
    <w:rsid w:val="00330407"/>
    <w:rsid w:val="0033048E"/>
    <w:rsid w:val="00330515"/>
    <w:rsid w:val="00331F88"/>
    <w:rsid w:val="00332CFF"/>
    <w:rsid w:val="00332EC3"/>
    <w:rsid w:val="00333FC5"/>
    <w:rsid w:val="00334A1E"/>
    <w:rsid w:val="00334A2B"/>
    <w:rsid w:val="00335D0F"/>
    <w:rsid w:val="0033624E"/>
    <w:rsid w:val="003362C7"/>
    <w:rsid w:val="00342C7C"/>
    <w:rsid w:val="00344785"/>
    <w:rsid w:val="003448B6"/>
    <w:rsid w:val="00344AF1"/>
    <w:rsid w:val="00345035"/>
    <w:rsid w:val="00345B7C"/>
    <w:rsid w:val="003461FC"/>
    <w:rsid w:val="00347090"/>
    <w:rsid w:val="003503FC"/>
    <w:rsid w:val="00350BD9"/>
    <w:rsid w:val="00352E10"/>
    <w:rsid w:val="00353A68"/>
    <w:rsid w:val="00355AF0"/>
    <w:rsid w:val="003563C3"/>
    <w:rsid w:val="003572B0"/>
    <w:rsid w:val="00360082"/>
    <w:rsid w:val="003600C1"/>
    <w:rsid w:val="003608CF"/>
    <w:rsid w:val="003611F2"/>
    <w:rsid w:val="00361D20"/>
    <w:rsid w:val="00362376"/>
    <w:rsid w:val="003625AA"/>
    <w:rsid w:val="00362A10"/>
    <w:rsid w:val="003636C9"/>
    <w:rsid w:val="00364A37"/>
    <w:rsid w:val="00364A9B"/>
    <w:rsid w:val="00365628"/>
    <w:rsid w:val="00370173"/>
    <w:rsid w:val="003701F2"/>
    <w:rsid w:val="00371D54"/>
    <w:rsid w:val="003725A6"/>
    <w:rsid w:val="003736C8"/>
    <w:rsid w:val="00373895"/>
    <w:rsid w:val="0037481C"/>
    <w:rsid w:val="00375841"/>
    <w:rsid w:val="003801E9"/>
    <w:rsid w:val="00382258"/>
    <w:rsid w:val="00382959"/>
    <w:rsid w:val="0038301F"/>
    <w:rsid w:val="00384794"/>
    <w:rsid w:val="0038523D"/>
    <w:rsid w:val="003872C6"/>
    <w:rsid w:val="00387982"/>
    <w:rsid w:val="00390FD3"/>
    <w:rsid w:val="00392281"/>
    <w:rsid w:val="0039257A"/>
    <w:rsid w:val="00392E41"/>
    <w:rsid w:val="0039322E"/>
    <w:rsid w:val="00394384"/>
    <w:rsid w:val="003950FC"/>
    <w:rsid w:val="00395765"/>
    <w:rsid w:val="00396257"/>
    <w:rsid w:val="003A1850"/>
    <w:rsid w:val="003A18F0"/>
    <w:rsid w:val="003A21F4"/>
    <w:rsid w:val="003A26C1"/>
    <w:rsid w:val="003A2849"/>
    <w:rsid w:val="003A2CDA"/>
    <w:rsid w:val="003A32CE"/>
    <w:rsid w:val="003A3E21"/>
    <w:rsid w:val="003A46CA"/>
    <w:rsid w:val="003A4DC8"/>
    <w:rsid w:val="003A7117"/>
    <w:rsid w:val="003A7D1C"/>
    <w:rsid w:val="003B0A68"/>
    <w:rsid w:val="003B0D83"/>
    <w:rsid w:val="003B0DF2"/>
    <w:rsid w:val="003B2108"/>
    <w:rsid w:val="003B4505"/>
    <w:rsid w:val="003B5B18"/>
    <w:rsid w:val="003B6DAE"/>
    <w:rsid w:val="003C044C"/>
    <w:rsid w:val="003C1379"/>
    <w:rsid w:val="003C1A4A"/>
    <w:rsid w:val="003C2258"/>
    <w:rsid w:val="003C28AE"/>
    <w:rsid w:val="003C65E0"/>
    <w:rsid w:val="003D18B3"/>
    <w:rsid w:val="003D1AB8"/>
    <w:rsid w:val="003D286A"/>
    <w:rsid w:val="003D28C2"/>
    <w:rsid w:val="003D3C35"/>
    <w:rsid w:val="003D5C2F"/>
    <w:rsid w:val="003D5DB5"/>
    <w:rsid w:val="003D669C"/>
    <w:rsid w:val="003E0884"/>
    <w:rsid w:val="003E3036"/>
    <w:rsid w:val="003E57BE"/>
    <w:rsid w:val="003E584F"/>
    <w:rsid w:val="003E6214"/>
    <w:rsid w:val="003F02E3"/>
    <w:rsid w:val="003F041A"/>
    <w:rsid w:val="003F06B7"/>
    <w:rsid w:val="003F173E"/>
    <w:rsid w:val="003F1D40"/>
    <w:rsid w:val="003F2A43"/>
    <w:rsid w:val="003F3031"/>
    <w:rsid w:val="003F44B4"/>
    <w:rsid w:val="003F4A20"/>
    <w:rsid w:val="003F5769"/>
    <w:rsid w:val="00400BE7"/>
    <w:rsid w:val="004012FE"/>
    <w:rsid w:val="00402406"/>
    <w:rsid w:val="00404488"/>
    <w:rsid w:val="004073B8"/>
    <w:rsid w:val="00407553"/>
    <w:rsid w:val="0040760A"/>
    <w:rsid w:val="00410C2F"/>
    <w:rsid w:val="004111C8"/>
    <w:rsid w:val="00412C0E"/>
    <w:rsid w:val="004134C6"/>
    <w:rsid w:val="00413B51"/>
    <w:rsid w:val="0041417B"/>
    <w:rsid w:val="00421602"/>
    <w:rsid w:val="00422B68"/>
    <w:rsid w:val="00422CCD"/>
    <w:rsid w:val="004243DF"/>
    <w:rsid w:val="00425645"/>
    <w:rsid w:val="0042564D"/>
    <w:rsid w:val="004267C9"/>
    <w:rsid w:val="00426980"/>
    <w:rsid w:val="00427F43"/>
    <w:rsid w:val="00430880"/>
    <w:rsid w:val="00431559"/>
    <w:rsid w:val="00431D06"/>
    <w:rsid w:val="00431D1A"/>
    <w:rsid w:val="00433AFB"/>
    <w:rsid w:val="00434F87"/>
    <w:rsid w:val="0043538E"/>
    <w:rsid w:val="00436C0D"/>
    <w:rsid w:val="00437313"/>
    <w:rsid w:val="0043794A"/>
    <w:rsid w:val="0044043B"/>
    <w:rsid w:val="00440BE0"/>
    <w:rsid w:val="004426E3"/>
    <w:rsid w:val="0044399A"/>
    <w:rsid w:val="0044738C"/>
    <w:rsid w:val="00450F54"/>
    <w:rsid w:val="00451B5E"/>
    <w:rsid w:val="00451CE0"/>
    <w:rsid w:val="00451D75"/>
    <w:rsid w:val="00453D68"/>
    <w:rsid w:val="00453DD9"/>
    <w:rsid w:val="00454F31"/>
    <w:rsid w:val="00455BFF"/>
    <w:rsid w:val="00457503"/>
    <w:rsid w:val="00457898"/>
    <w:rsid w:val="00461352"/>
    <w:rsid w:val="0046235D"/>
    <w:rsid w:val="00463951"/>
    <w:rsid w:val="004640CB"/>
    <w:rsid w:val="00465EE5"/>
    <w:rsid w:val="00466F15"/>
    <w:rsid w:val="00467AEF"/>
    <w:rsid w:val="00470AF1"/>
    <w:rsid w:val="0047194C"/>
    <w:rsid w:val="004741AA"/>
    <w:rsid w:val="004746D4"/>
    <w:rsid w:val="004751A4"/>
    <w:rsid w:val="00475EF4"/>
    <w:rsid w:val="00476455"/>
    <w:rsid w:val="004766CE"/>
    <w:rsid w:val="004777A1"/>
    <w:rsid w:val="00481354"/>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693"/>
    <w:rsid w:val="004B4CD1"/>
    <w:rsid w:val="004B64CD"/>
    <w:rsid w:val="004C14D1"/>
    <w:rsid w:val="004C17FD"/>
    <w:rsid w:val="004C1BC3"/>
    <w:rsid w:val="004C2566"/>
    <w:rsid w:val="004C2C64"/>
    <w:rsid w:val="004C36D8"/>
    <w:rsid w:val="004C4CF2"/>
    <w:rsid w:val="004C4DF7"/>
    <w:rsid w:val="004C5CD6"/>
    <w:rsid w:val="004C71DE"/>
    <w:rsid w:val="004C78B0"/>
    <w:rsid w:val="004C7CAB"/>
    <w:rsid w:val="004D1B11"/>
    <w:rsid w:val="004D27B5"/>
    <w:rsid w:val="004D3F88"/>
    <w:rsid w:val="004D6ECC"/>
    <w:rsid w:val="004D737D"/>
    <w:rsid w:val="004E083B"/>
    <w:rsid w:val="004E2368"/>
    <w:rsid w:val="004E3139"/>
    <w:rsid w:val="004E4824"/>
    <w:rsid w:val="004E5EE6"/>
    <w:rsid w:val="004E6A87"/>
    <w:rsid w:val="004F149B"/>
    <w:rsid w:val="004F1D37"/>
    <w:rsid w:val="004F2005"/>
    <w:rsid w:val="004F34B8"/>
    <w:rsid w:val="004F3F1B"/>
    <w:rsid w:val="004F4607"/>
    <w:rsid w:val="004F5EAD"/>
    <w:rsid w:val="004F5EB2"/>
    <w:rsid w:val="004F60C9"/>
    <w:rsid w:val="004F65E1"/>
    <w:rsid w:val="0050207F"/>
    <w:rsid w:val="00502BC6"/>
    <w:rsid w:val="005041FC"/>
    <w:rsid w:val="00504205"/>
    <w:rsid w:val="00506C89"/>
    <w:rsid w:val="0051029F"/>
    <w:rsid w:val="005103CB"/>
    <w:rsid w:val="00511039"/>
    <w:rsid w:val="00511C1A"/>
    <w:rsid w:val="005126FC"/>
    <w:rsid w:val="00512C04"/>
    <w:rsid w:val="00513666"/>
    <w:rsid w:val="00513C78"/>
    <w:rsid w:val="00514BC7"/>
    <w:rsid w:val="00514E53"/>
    <w:rsid w:val="00516885"/>
    <w:rsid w:val="00517AEA"/>
    <w:rsid w:val="00520578"/>
    <w:rsid w:val="005208B4"/>
    <w:rsid w:val="00521038"/>
    <w:rsid w:val="00523939"/>
    <w:rsid w:val="005242E1"/>
    <w:rsid w:val="00524951"/>
    <w:rsid w:val="005267B5"/>
    <w:rsid w:val="00530E43"/>
    <w:rsid w:val="005311E8"/>
    <w:rsid w:val="0053206E"/>
    <w:rsid w:val="00532DD2"/>
    <w:rsid w:val="005334B5"/>
    <w:rsid w:val="0053381B"/>
    <w:rsid w:val="00533A40"/>
    <w:rsid w:val="005343A6"/>
    <w:rsid w:val="00534ABC"/>
    <w:rsid w:val="00535658"/>
    <w:rsid w:val="00536477"/>
    <w:rsid w:val="00536E67"/>
    <w:rsid w:val="0053704A"/>
    <w:rsid w:val="00537418"/>
    <w:rsid w:val="00540C1F"/>
    <w:rsid w:val="0054112C"/>
    <w:rsid w:val="00541CC8"/>
    <w:rsid w:val="005423FA"/>
    <w:rsid w:val="00542D6F"/>
    <w:rsid w:val="00542DD4"/>
    <w:rsid w:val="0054311B"/>
    <w:rsid w:val="00543FF9"/>
    <w:rsid w:val="00544857"/>
    <w:rsid w:val="00544EE8"/>
    <w:rsid w:val="0054710A"/>
    <w:rsid w:val="00547157"/>
    <w:rsid w:val="00551BA9"/>
    <w:rsid w:val="00552C6A"/>
    <w:rsid w:val="00552DC3"/>
    <w:rsid w:val="00553113"/>
    <w:rsid w:val="00553E24"/>
    <w:rsid w:val="00553EC9"/>
    <w:rsid w:val="0055483F"/>
    <w:rsid w:val="00554951"/>
    <w:rsid w:val="00554CF5"/>
    <w:rsid w:val="00555674"/>
    <w:rsid w:val="005574A0"/>
    <w:rsid w:val="00557FA4"/>
    <w:rsid w:val="00562712"/>
    <w:rsid w:val="005640AC"/>
    <w:rsid w:val="00565315"/>
    <w:rsid w:val="00565FDD"/>
    <w:rsid w:val="005669ED"/>
    <w:rsid w:val="0056774D"/>
    <w:rsid w:val="00570057"/>
    <w:rsid w:val="00570C76"/>
    <w:rsid w:val="00571ECD"/>
    <w:rsid w:val="00572F83"/>
    <w:rsid w:val="00573021"/>
    <w:rsid w:val="00573C90"/>
    <w:rsid w:val="0057417A"/>
    <w:rsid w:val="00574A93"/>
    <w:rsid w:val="0057570A"/>
    <w:rsid w:val="00575ADB"/>
    <w:rsid w:val="00576EDE"/>
    <w:rsid w:val="0057783F"/>
    <w:rsid w:val="00581712"/>
    <w:rsid w:val="005817C1"/>
    <w:rsid w:val="00582430"/>
    <w:rsid w:val="00582F12"/>
    <w:rsid w:val="00584247"/>
    <w:rsid w:val="00585BF9"/>
    <w:rsid w:val="00586931"/>
    <w:rsid w:val="00586F32"/>
    <w:rsid w:val="00587514"/>
    <w:rsid w:val="00587C98"/>
    <w:rsid w:val="0059048E"/>
    <w:rsid w:val="00591728"/>
    <w:rsid w:val="00591F90"/>
    <w:rsid w:val="00596B50"/>
    <w:rsid w:val="00597F0C"/>
    <w:rsid w:val="005A02B7"/>
    <w:rsid w:val="005A049F"/>
    <w:rsid w:val="005A0754"/>
    <w:rsid w:val="005A13D9"/>
    <w:rsid w:val="005A55B0"/>
    <w:rsid w:val="005A6878"/>
    <w:rsid w:val="005A7D5D"/>
    <w:rsid w:val="005B0412"/>
    <w:rsid w:val="005B0683"/>
    <w:rsid w:val="005B16D0"/>
    <w:rsid w:val="005B1AFB"/>
    <w:rsid w:val="005B1E77"/>
    <w:rsid w:val="005B3123"/>
    <w:rsid w:val="005B34FD"/>
    <w:rsid w:val="005B371F"/>
    <w:rsid w:val="005B3D0B"/>
    <w:rsid w:val="005B42F7"/>
    <w:rsid w:val="005B5688"/>
    <w:rsid w:val="005B7743"/>
    <w:rsid w:val="005C0458"/>
    <w:rsid w:val="005C1204"/>
    <w:rsid w:val="005C1958"/>
    <w:rsid w:val="005C2249"/>
    <w:rsid w:val="005C286F"/>
    <w:rsid w:val="005C2C4E"/>
    <w:rsid w:val="005C42AE"/>
    <w:rsid w:val="005C432F"/>
    <w:rsid w:val="005C4535"/>
    <w:rsid w:val="005C4688"/>
    <w:rsid w:val="005C5A8C"/>
    <w:rsid w:val="005C6B50"/>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0DFA"/>
    <w:rsid w:val="005F4E11"/>
    <w:rsid w:val="005F6205"/>
    <w:rsid w:val="005F6DC5"/>
    <w:rsid w:val="006023A7"/>
    <w:rsid w:val="00603D0C"/>
    <w:rsid w:val="006046AF"/>
    <w:rsid w:val="006048DC"/>
    <w:rsid w:val="00605471"/>
    <w:rsid w:val="0060551A"/>
    <w:rsid w:val="00605A21"/>
    <w:rsid w:val="0060611C"/>
    <w:rsid w:val="006064F3"/>
    <w:rsid w:val="006068C5"/>
    <w:rsid w:val="006110AB"/>
    <w:rsid w:val="0061210E"/>
    <w:rsid w:val="00612135"/>
    <w:rsid w:val="00612224"/>
    <w:rsid w:val="006129F3"/>
    <w:rsid w:val="00613507"/>
    <w:rsid w:val="00613573"/>
    <w:rsid w:val="00613893"/>
    <w:rsid w:val="00616206"/>
    <w:rsid w:val="0061626E"/>
    <w:rsid w:val="00620A99"/>
    <w:rsid w:val="00620D30"/>
    <w:rsid w:val="00621302"/>
    <w:rsid w:val="00622F07"/>
    <w:rsid w:val="00623C90"/>
    <w:rsid w:val="00625465"/>
    <w:rsid w:val="00626855"/>
    <w:rsid w:val="006300E2"/>
    <w:rsid w:val="00630F95"/>
    <w:rsid w:val="00631160"/>
    <w:rsid w:val="006314A5"/>
    <w:rsid w:val="006324E5"/>
    <w:rsid w:val="00634F1E"/>
    <w:rsid w:val="00635047"/>
    <w:rsid w:val="0063531F"/>
    <w:rsid w:val="00636EC3"/>
    <w:rsid w:val="00641E47"/>
    <w:rsid w:val="00642509"/>
    <w:rsid w:val="00642809"/>
    <w:rsid w:val="006437B2"/>
    <w:rsid w:val="0064382C"/>
    <w:rsid w:val="006439FB"/>
    <w:rsid w:val="006444A3"/>
    <w:rsid w:val="00645BCC"/>
    <w:rsid w:val="00647D12"/>
    <w:rsid w:val="00650C6F"/>
    <w:rsid w:val="006519F2"/>
    <w:rsid w:val="0065385B"/>
    <w:rsid w:val="006545FA"/>
    <w:rsid w:val="0065473C"/>
    <w:rsid w:val="00654E24"/>
    <w:rsid w:val="006553FB"/>
    <w:rsid w:val="0065684F"/>
    <w:rsid w:val="00656D07"/>
    <w:rsid w:val="006572A4"/>
    <w:rsid w:val="0066154B"/>
    <w:rsid w:val="00661B0D"/>
    <w:rsid w:val="006633BF"/>
    <w:rsid w:val="00664493"/>
    <w:rsid w:val="00664A7F"/>
    <w:rsid w:val="00664B0C"/>
    <w:rsid w:val="006655F9"/>
    <w:rsid w:val="00666097"/>
    <w:rsid w:val="006662D7"/>
    <w:rsid w:val="00666F0D"/>
    <w:rsid w:val="00670A33"/>
    <w:rsid w:val="006712DD"/>
    <w:rsid w:val="00672248"/>
    <w:rsid w:val="006754FE"/>
    <w:rsid w:val="00675635"/>
    <w:rsid w:val="006774C1"/>
    <w:rsid w:val="00677838"/>
    <w:rsid w:val="00681154"/>
    <w:rsid w:val="00681CE4"/>
    <w:rsid w:val="00682980"/>
    <w:rsid w:val="00683D75"/>
    <w:rsid w:val="006851AC"/>
    <w:rsid w:val="00685C5C"/>
    <w:rsid w:val="00686778"/>
    <w:rsid w:val="00687C94"/>
    <w:rsid w:val="00687E51"/>
    <w:rsid w:val="006912ED"/>
    <w:rsid w:val="006921CB"/>
    <w:rsid w:val="006925AD"/>
    <w:rsid w:val="006941C6"/>
    <w:rsid w:val="00694D12"/>
    <w:rsid w:val="00695346"/>
    <w:rsid w:val="006964C7"/>
    <w:rsid w:val="0069661B"/>
    <w:rsid w:val="006A01DD"/>
    <w:rsid w:val="006A0BDE"/>
    <w:rsid w:val="006A175D"/>
    <w:rsid w:val="006A194F"/>
    <w:rsid w:val="006A4FA1"/>
    <w:rsid w:val="006A7339"/>
    <w:rsid w:val="006A7748"/>
    <w:rsid w:val="006A7D33"/>
    <w:rsid w:val="006B2659"/>
    <w:rsid w:val="006B3412"/>
    <w:rsid w:val="006B42D1"/>
    <w:rsid w:val="006B7B34"/>
    <w:rsid w:val="006B7D53"/>
    <w:rsid w:val="006C002E"/>
    <w:rsid w:val="006C2E5D"/>
    <w:rsid w:val="006C5986"/>
    <w:rsid w:val="006C6160"/>
    <w:rsid w:val="006D0556"/>
    <w:rsid w:val="006D0F18"/>
    <w:rsid w:val="006D24C1"/>
    <w:rsid w:val="006D2893"/>
    <w:rsid w:val="006D358E"/>
    <w:rsid w:val="006D4209"/>
    <w:rsid w:val="006D4A8D"/>
    <w:rsid w:val="006D5FE0"/>
    <w:rsid w:val="006D62A4"/>
    <w:rsid w:val="006D671B"/>
    <w:rsid w:val="006D6AEA"/>
    <w:rsid w:val="006D7E0B"/>
    <w:rsid w:val="006E059A"/>
    <w:rsid w:val="006E059E"/>
    <w:rsid w:val="006E0C1E"/>
    <w:rsid w:val="006E14CC"/>
    <w:rsid w:val="006E5676"/>
    <w:rsid w:val="006E5D3B"/>
    <w:rsid w:val="006E68BC"/>
    <w:rsid w:val="006F0086"/>
    <w:rsid w:val="006F05E2"/>
    <w:rsid w:val="006F06E3"/>
    <w:rsid w:val="006F06E4"/>
    <w:rsid w:val="006F13C2"/>
    <w:rsid w:val="006F16BE"/>
    <w:rsid w:val="006F288D"/>
    <w:rsid w:val="006F4B32"/>
    <w:rsid w:val="006F51F4"/>
    <w:rsid w:val="006F57FB"/>
    <w:rsid w:val="006F6634"/>
    <w:rsid w:val="006F66E3"/>
    <w:rsid w:val="006F78DC"/>
    <w:rsid w:val="006F7D1F"/>
    <w:rsid w:val="007002C6"/>
    <w:rsid w:val="007006D0"/>
    <w:rsid w:val="00702570"/>
    <w:rsid w:val="00703022"/>
    <w:rsid w:val="00703026"/>
    <w:rsid w:val="007054E9"/>
    <w:rsid w:val="007119C4"/>
    <w:rsid w:val="00711BE4"/>
    <w:rsid w:val="00712161"/>
    <w:rsid w:val="0071297B"/>
    <w:rsid w:val="007135F1"/>
    <w:rsid w:val="007138A0"/>
    <w:rsid w:val="00713F6F"/>
    <w:rsid w:val="00714955"/>
    <w:rsid w:val="00714D96"/>
    <w:rsid w:val="00715012"/>
    <w:rsid w:val="00716E8E"/>
    <w:rsid w:val="0072102A"/>
    <w:rsid w:val="007245C2"/>
    <w:rsid w:val="00724D2E"/>
    <w:rsid w:val="00725F5B"/>
    <w:rsid w:val="00726F83"/>
    <w:rsid w:val="00733A58"/>
    <w:rsid w:val="00733F21"/>
    <w:rsid w:val="00734445"/>
    <w:rsid w:val="00737177"/>
    <w:rsid w:val="007379F5"/>
    <w:rsid w:val="00737BC8"/>
    <w:rsid w:val="00737DB5"/>
    <w:rsid w:val="00741815"/>
    <w:rsid w:val="00744E1E"/>
    <w:rsid w:val="0074526E"/>
    <w:rsid w:val="007461B2"/>
    <w:rsid w:val="00747188"/>
    <w:rsid w:val="00747672"/>
    <w:rsid w:val="00747C3E"/>
    <w:rsid w:val="0075063A"/>
    <w:rsid w:val="00750E6A"/>
    <w:rsid w:val="0075480F"/>
    <w:rsid w:val="00755069"/>
    <w:rsid w:val="00756692"/>
    <w:rsid w:val="007568C4"/>
    <w:rsid w:val="00756AB1"/>
    <w:rsid w:val="0075735F"/>
    <w:rsid w:val="00757C13"/>
    <w:rsid w:val="007603B0"/>
    <w:rsid w:val="0076175B"/>
    <w:rsid w:val="00761C81"/>
    <w:rsid w:val="00763424"/>
    <w:rsid w:val="0076482F"/>
    <w:rsid w:val="00765D09"/>
    <w:rsid w:val="00767946"/>
    <w:rsid w:val="00771862"/>
    <w:rsid w:val="0077288A"/>
    <w:rsid w:val="00772A7B"/>
    <w:rsid w:val="00773458"/>
    <w:rsid w:val="007743D0"/>
    <w:rsid w:val="00777FB3"/>
    <w:rsid w:val="007807F8"/>
    <w:rsid w:val="0078299C"/>
    <w:rsid w:val="00782B4A"/>
    <w:rsid w:val="00783104"/>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1C2"/>
    <w:rsid w:val="007A45AA"/>
    <w:rsid w:val="007A4950"/>
    <w:rsid w:val="007A60DB"/>
    <w:rsid w:val="007B31FC"/>
    <w:rsid w:val="007B3636"/>
    <w:rsid w:val="007B3771"/>
    <w:rsid w:val="007B4B7E"/>
    <w:rsid w:val="007B505A"/>
    <w:rsid w:val="007B53BF"/>
    <w:rsid w:val="007B6443"/>
    <w:rsid w:val="007B763A"/>
    <w:rsid w:val="007C0C6A"/>
    <w:rsid w:val="007C0DBD"/>
    <w:rsid w:val="007C2586"/>
    <w:rsid w:val="007C304F"/>
    <w:rsid w:val="007C3878"/>
    <w:rsid w:val="007C3FFB"/>
    <w:rsid w:val="007C5CC0"/>
    <w:rsid w:val="007C6353"/>
    <w:rsid w:val="007C6580"/>
    <w:rsid w:val="007D0024"/>
    <w:rsid w:val="007D051D"/>
    <w:rsid w:val="007D2D30"/>
    <w:rsid w:val="007D7CAD"/>
    <w:rsid w:val="007E2B56"/>
    <w:rsid w:val="007E2C18"/>
    <w:rsid w:val="007E309B"/>
    <w:rsid w:val="007E3D72"/>
    <w:rsid w:val="007E68F6"/>
    <w:rsid w:val="007E7EE9"/>
    <w:rsid w:val="007F14A8"/>
    <w:rsid w:val="007F1A8F"/>
    <w:rsid w:val="007F2330"/>
    <w:rsid w:val="007F4B6F"/>
    <w:rsid w:val="007F6D6B"/>
    <w:rsid w:val="007F765E"/>
    <w:rsid w:val="00800AE4"/>
    <w:rsid w:val="008017B4"/>
    <w:rsid w:val="0080242A"/>
    <w:rsid w:val="00803301"/>
    <w:rsid w:val="00805AD0"/>
    <w:rsid w:val="00805C3B"/>
    <w:rsid w:val="0080671A"/>
    <w:rsid w:val="00806F3B"/>
    <w:rsid w:val="00810B7C"/>
    <w:rsid w:val="0081108B"/>
    <w:rsid w:val="00811156"/>
    <w:rsid w:val="008130C4"/>
    <w:rsid w:val="00813833"/>
    <w:rsid w:val="008142CC"/>
    <w:rsid w:val="00814861"/>
    <w:rsid w:val="00814EAD"/>
    <w:rsid w:val="0081597C"/>
    <w:rsid w:val="00815DEE"/>
    <w:rsid w:val="00820416"/>
    <w:rsid w:val="008222C9"/>
    <w:rsid w:val="00823592"/>
    <w:rsid w:val="00823749"/>
    <w:rsid w:val="008270E3"/>
    <w:rsid w:val="0082740C"/>
    <w:rsid w:val="0083168A"/>
    <w:rsid w:val="0083325C"/>
    <w:rsid w:val="00833B55"/>
    <w:rsid w:val="0083432F"/>
    <w:rsid w:val="00834654"/>
    <w:rsid w:val="00836077"/>
    <w:rsid w:val="00836728"/>
    <w:rsid w:val="0083693F"/>
    <w:rsid w:val="0083783B"/>
    <w:rsid w:val="00837A83"/>
    <w:rsid w:val="0084007E"/>
    <w:rsid w:val="00841123"/>
    <w:rsid w:val="00842C81"/>
    <w:rsid w:val="00843315"/>
    <w:rsid w:val="00844FA5"/>
    <w:rsid w:val="00846128"/>
    <w:rsid w:val="00846748"/>
    <w:rsid w:val="008500C8"/>
    <w:rsid w:val="00852A23"/>
    <w:rsid w:val="00853F0D"/>
    <w:rsid w:val="008543F5"/>
    <w:rsid w:val="00854720"/>
    <w:rsid w:val="00854AC4"/>
    <w:rsid w:val="00855B12"/>
    <w:rsid w:val="00855B68"/>
    <w:rsid w:val="00860756"/>
    <w:rsid w:val="00861409"/>
    <w:rsid w:val="00862AB8"/>
    <w:rsid w:val="00863212"/>
    <w:rsid w:val="00865B28"/>
    <w:rsid w:val="00865D63"/>
    <w:rsid w:val="00866DE0"/>
    <w:rsid w:val="00867633"/>
    <w:rsid w:val="00867AD1"/>
    <w:rsid w:val="008704DB"/>
    <w:rsid w:val="0087075F"/>
    <w:rsid w:val="0087170D"/>
    <w:rsid w:val="00872337"/>
    <w:rsid w:val="00873063"/>
    <w:rsid w:val="00873D80"/>
    <w:rsid w:val="00874F63"/>
    <w:rsid w:val="00875868"/>
    <w:rsid w:val="00876F4E"/>
    <w:rsid w:val="00880995"/>
    <w:rsid w:val="0088115B"/>
    <w:rsid w:val="00882F5E"/>
    <w:rsid w:val="00884E87"/>
    <w:rsid w:val="0088640B"/>
    <w:rsid w:val="00887386"/>
    <w:rsid w:val="0088741B"/>
    <w:rsid w:val="0088774E"/>
    <w:rsid w:val="00887D6B"/>
    <w:rsid w:val="00892C07"/>
    <w:rsid w:val="00892DDD"/>
    <w:rsid w:val="00894067"/>
    <w:rsid w:val="00897776"/>
    <w:rsid w:val="008A05E4"/>
    <w:rsid w:val="008A1B38"/>
    <w:rsid w:val="008A20D2"/>
    <w:rsid w:val="008A26D7"/>
    <w:rsid w:val="008A5575"/>
    <w:rsid w:val="008A55CD"/>
    <w:rsid w:val="008A6750"/>
    <w:rsid w:val="008A6FFA"/>
    <w:rsid w:val="008A7A9C"/>
    <w:rsid w:val="008B0DB7"/>
    <w:rsid w:val="008B34AA"/>
    <w:rsid w:val="008B48BA"/>
    <w:rsid w:val="008B63B0"/>
    <w:rsid w:val="008C1735"/>
    <w:rsid w:val="008C3873"/>
    <w:rsid w:val="008C4E51"/>
    <w:rsid w:val="008C5B3A"/>
    <w:rsid w:val="008C6B76"/>
    <w:rsid w:val="008D186F"/>
    <w:rsid w:val="008D190A"/>
    <w:rsid w:val="008D1CB5"/>
    <w:rsid w:val="008D2697"/>
    <w:rsid w:val="008D2BDF"/>
    <w:rsid w:val="008D3B0C"/>
    <w:rsid w:val="008D4E15"/>
    <w:rsid w:val="008D5C0E"/>
    <w:rsid w:val="008D61F9"/>
    <w:rsid w:val="008D628C"/>
    <w:rsid w:val="008D63EA"/>
    <w:rsid w:val="008D75D8"/>
    <w:rsid w:val="008D7D70"/>
    <w:rsid w:val="008E0DBA"/>
    <w:rsid w:val="008E143F"/>
    <w:rsid w:val="008E32ED"/>
    <w:rsid w:val="008E33F9"/>
    <w:rsid w:val="008E44C9"/>
    <w:rsid w:val="008E5E8A"/>
    <w:rsid w:val="008E69BF"/>
    <w:rsid w:val="008E6AB8"/>
    <w:rsid w:val="008E703C"/>
    <w:rsid w:val="008F035C"/>
    <w:rsid w:val="008F041A"/>
    <w:rsid w:val="008F051F"/>
    <w:rsid w:val="008F0697"/>
    <w:rsid w:val="008F23D7"/>
    <w:rsid w:val="008F24B5"/>
    <w:rsid w:val="008F2801"/>
    <w:rsid w:val="008F49A0"/>
    <w:rsid w:val="008F49E7"/>
    <w:rsid w:val="008F63C9"/>
    <w:rsid w:val="00900199"/>
    <w:rsid w:val="00900682"/>
    <w:rsid w:val="00901733"/>
    <w:rsid w:val="00901BBD"/>
    <w:rsid w:val="00902A83"/>
    <w:rsid w:val="00903A54"/>
    <w:rsid w:val="00903E3A"/>
    <w:rsid w:val="00904D30"/>
    <w:rsid w:val="009058E0"/>
    <w:rsid w:val="00907127"/>
    <w:rsid w:val="009107EC"/>
    <w:rsid w:val="00910C74"/>
    <w:rsid w:val="009113E4"/>
    <w:rsid w:val="009117F5"/>
    <w:rsid w:val="0091188E"/>
    <w:rsid w:val="00911A1A"/>
    <w:rsid w:val="00913C52"/>
    <w:rsid w:val="00915EA0"/>
    <w:rsid w:val="00916ECF"/>
    <w:rsid w:val="00917F5C"/>
    <w:rsid w:val="00921778"/>
    <w:rsid w:val="00921DEC"/>
    <w:rsid w:val="009243E9"/>
    <w:rsid w:val="00925010"/>
    <w:rsid w:val="00926DCF"/>
    <w:rsid w:val="0092718B"/>
    <w:rsid w:val="00927C3B"/>
    <w:rsid w:val="00930447"/>
    <w:rsid w:val="009308F6"/>
    <w:rsid w:val="00930B67"/>
    <w:rsid w:val="0093293B"/>
    <w:rsid w:val="00934A61"/>
    <w:rsid w:val="0094029E"/>
    <w:rsid w:val="00940681"/>
    <w:rsid w:val="00940753"/>
    <w:rsid w:val="0094102E"/>
    <w:rsid w:val="00941140"/>
    <w:rsid w:val="00943BE8"/>
    <w:rsid w:val="00944066"/>
    <w:rsid w:val="00944898"/>
    <w:rsid w:val="0094503D"/>
    <w:rsid w:val="0094506F"/>
    <w:rsid w:val="0095475E"/>
    <w:rsid w:val="0095489B"/>
    <w:rsid w:val="00954BDA"/>
    <w:rsid w:val="00954D6D"/>
    <w:rsid w:val="00955C82"/>
    <w:rsid w:val="009569A4"/>
    <w:rsid w:val="00956BEB"/>
    <w:rsid w:val="009574A5"/>
    <w:rsid w:val="00957C65"/>
    <w:rsid w:val="00963F03"/>
    <w:rsid w:val="00964790"/>
    <w:rsid w:val="00964D21"/>
    <w:rsid w:val="00964DB3"/>
    <w:rsid w:val="009652A1"/>
    <w:rsid w:val="00965482"/>
    <w:rsid w:val="00965C2B"/>
    <w:rsid w:val="0096686C"/>
    <w:rsid w:val="00966D02"/>
    <w:rsid w:val="00966FB8"/>
    <w:rsid w:val="009679C3"/>
    <w:rsid w:val="00967EFA"/>
    <w:rsid w:val="00973C91"/>
    <w:rsid w:val="0097435E"/>
    <w:rsid w:val="009744CB"/>
    <w:rsid w:val="009745B7"/>
    <w:rsid w:val="009757A7"/>
    <w:rsid w:val="00975C0E"/>
    <w:rsid w:val="009775AD"/>
    <w:rsid w:val="009802EC"/>
    <w:rsid w:val="00981DBC"/>
    <w:rsid w:val="00981E82"/>
    <w:rsid w:val="0098207A"/>
    <w:rsid w:val="00982164"/>
    <w:rsid w:val="0098220C"/>
    <w:rsid w:val="00982E5B"/>
    <w:rsid w:val="00983B2C"/>
    <w:rsid w:val="009840B8"/>
    <w:rsid w:val="00984EF8"/>
    <w:rsid w:val="009859BA"/>
    <w:rsid w:val="00986E11"/>
    <w:rsid w:val="009914A7"/>
    <w:rsid w:val="00991992"/>
    <w:rsid w:val="0099224F"/>
    <w:rsid w:val="009924B3"/>
    <w:rsid w:val="009924D9"/>
    <w:rsid w:val="009925C9"/>
    <w:rsid w:val="009944C0"/>
    <w:rsid w:val="009946CB"/>
    <w:rsid w:val="00994DAD"/>
    <w:rsid w:val="00996031"/>
    <w:rsid w:val="009A0699"/>
    <w:rsid w:val="009A2AC6"/>
    <w:rsid w:val="009A2CB7"/>
    <w:rsid w:val="009A3B09"/>
    <w:rsid w:val="009B0177"/>
    <w:rsid w:val="009B19F1"/>
    <w:rsid w:val="009B7ACD"/>
    <w:rsid w:val="009B7ADD"/>
    <w:rsid w:val="009B7F16"/>
    <w:rsid w:val="009C040B"/>
    <w:rsid w:val="009C136F"/>
    <w:rsid w:val="009C1A3F"/>
    <w:rsid w:val="009C1AFD"/>
    <w:rsid w:val="009C25F4"/>
    <w:rsid w:val="009C2FF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B64"/>
    <w:rsid w:val="009E2B95"/>
    <w:rsid w:val="009E40F6"/>
    <w:rsid w:val="009E6332"/>
    <w:rsid w:val="009E6D39"/>
    <w:rsid w:val="009E6EDA"/>
    <w:rsid w:val="009E75DF"/>
    <w:rsid w:val="009F0A29"/>
    <w:rsid w:val="009F0A7F"/>
    <w:rsid w:val="009F0FCE"/>
    <w:rsid w:val="009F2DA1"/>
    <w:rsid w:val="009F4032"/>
    <w:rsid w:val="009F494E"/>
    <w:rsid w:val="009F49C1"/>
    <w:rsid w:val="009F6F4C"/>
    <w:rsid w:val="009F6F65"/>
    <w:rsid w:val="00A018BA"/>
    <w:rsid w:val="00A01E2F"/>
    <w:rsid w:val="00A04852"/>
    <w:rsid w:val="00A06641"/>
    <w:rsid w:val="00A10817"/>
    <w:rsid w:val="00A11C40"/>
    <w:rsid w:val="00A12B1C"/>
    <w:rsid w:val="00A13744"/>
    <w:rsid w:val="00A1737C"/>
    <w:rsid w:val="00A17C1C"/>
    <w:rsid w:val="00A203E1"/>
    <w:rsid w:val="00A21465"/>
    <w:rsid w:val="00A215AE"/>
    <w:rsid w:val="00A21853"/>
    <w:rsid w:val="00A21CD0"/>
    <w:rsid w:val="00A22A14"/>
    <w:rsid w:val="00A24822"/>
    <w:rsid w:val="00A26691"/>
    <w:rsid w:val="00A27D98"/>
    <w:rsid w:val="00A3209C"/>
    <w:rsid w:val="00A323A3"/>
    <w:rsid w:val="00A327B1"/>
    <w:rsid w:val="00A33039"/>
    <w:rsid w:val="00A34A70"/>
    <w:rsid w:val="00A36CFE"/>
    <w:rsid w:val="00A37D23"/>
    <w:rsid w:val="00A40A71"/>
    <w:rsid w:val="00A42CE1"/>
    <w:rsid w:val="00A441E2"/>
    <w:rsid w:val="00A46323"/>
    <w:rsid w:val="00A4692C"/>
    <w:rsid w:val="00A47673"/>
    <w:rsid w:val="00A5102A"/>
    <w:rsid w:val="00A51347"/>
    <w:rsid w:val="00A519F4"/>
    <w:rsid w:val="00A52603"/>
    <w:rsid w:val="00A52FE1"/>
    <w:rsid w:val="00A53E89"/>
    <w:rsid w:val="00A5580F"/>
    <w:rsid w:val="00A5603F"/>
    <w:rsid w:val="00A564D1"/>
    <w:rsid w:val="00A56D2B"/>
    <w:rsid w:val="00A60B37"/>
    <w:rsid w:val="00A62E91"/>
    <w:rsid w:val="00A63AB7"/>
    <w:rsid w:val="00A64BC9"/>
    <w:rsid w:val="00A658C2"/>
    <w:rsid w:val="00A702F7"/>
    <w:rsid w:val="00A70372"/>
    <w:rsid w:val="00A7251C"/>
    <w:rsid w:val="00A74C19"/>
    <w:rsid w:val="00A76C5E"/>
    <w:rsid w:val="00A7770C"/>
    <w:rsid w:val="00A77837"/>
    <w:rsid w:val="00A82B59"/>
    <w:rsid w:val="00A84673"/>
    <w:rsid w:val="00A850F0"/>
    <w:rsid w:val="00A85611"/>
    <w:rsid w:val="00A85737"/>
    <w:rsid w:val="00A85981"/>
    <w:rsid w:val="00A87E6B"/>
    <w:rsid w:val="00A91B09"/>
    <w:rsid w:val="00A94FBF"/>
    <w:rsid w:val="00A9543D"/>
    <w:rsid w:val="00A963AF"/>
    <w:rsid w:val="00A97DD8"/>
    <w:rsid w:val="00AA0157"/>
    <w:rsid w:val="00AA1816"/>
    <w:rsid w:val="00AA3A85"/>
    <w:rsid w:val="00AA48E9"/>
    <w:rsid w:val="00AA4C58"/>
    <w:rsid w:val="00AA4FC9"/>
    <w:rsid w:val="00AA650D"/>
    <w:rsid w:val="00AA6D56"/>
    <w:rsid w:val="00AA6E03"/>
    <w:rsid w:val="00AA6F8C"/>
    <w:rsid w:val="00AA7EF0"/>
    <w:rsid w:val="00AB168C"/>
    <w:rsid w:val="00AB1D52"/>
    <w:rsid w:val="00AB3482"/>
    <w:rsid w:val="00AB379A"/>
    <w:rsid w:val="00AB69B6"/>
    <w:rsid w:val="00AC2D28"/>
    <w:rsid w:val="00AC3B40"/>
    <w:rsid w:val="00AC3F30"/>
    <w:rsid w:val="00AC5416"/>
    <w:rsid w:val="00AC56B8"/>
    <w:rsid w:val="00AC6C46"/>
    <w:rsid w:val="00AD0C2F"/>
    <w:rsid w:val="00AD2166"/>
    <w:rsid w:val="00AD33D9"/>
    <w:rsid w:val="00AD3E85"/>
    <w:rsid w:val="00AD4D77"/>
    <w:rsid w:val="00AD513F"/>
    <w:rsid w:val="00AD516F"/>
    <w:rsid w:val="00AD6739"/>
    <w:rsid w:val="00AD693C"/>
    <w:rsid w:val="00AD69D2"/>
    <w:rsid w:val="00AD7830"/>
    <w:rsid w:val="00AE075E"/>
    <w:rsid w:val="00AE236F"/>
    <w:rsid w:val="00AE34E1"/>
    <w:rsid w:val="00AE6C19"/>
    <w:rsid w:val="00AF2AA5"/>
    <w:rsid w:val="00AF3893"/>
    <w:rsid w:val="00AF4DB9"/>
    <w:rsid w:val="00AF6B36"/>
    <w:rsid w:val="00B00110"/>
    <w:rsid w:val="00B01FE0"/>
    <w:rsid w:val="00B029BF"/>
    <w:rsid w:val="00B02BE7"/>
    <w:rsid w:val="00B05703"/>
    <w:rsid w:val="00B05D4E"/>
    <w:rsid w:val="00B065FF"/>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525D"/>
    <w:rsid w:val="00B25C17"/>
    <w:rsid w:val="00B25D14"/>
    <w:rsid w:val="00B270AE"/>
    <w:rsid w:val="00B3178A"/>
    <w:rsid w:val="00B31B0D"/>
    <w:rsid w:val="00B33D78"/>
    <w:rsid w:val="00B34025"/>
    <w:rsid w:val="00B342E7"/>
    <w:rsid w:val="00B34706"/>
    <w:rsid w:val="00B405F6"/>
    <w:rsid w:val="00B40D9A"/>
    <w:rsid w:val="00B4318F"/>
    <w:rsid w:val="00B4452E"/>
    <w:rsid w:val="00B451FF"/>
    <w:rsid w:val="00B45692"/>
    <w:rsid w:val="00B459F9"/>
    <w:rsid w:val="00B45B61"/>
    <w:rsid w:val="00B464EC"/>
    <w:rsid w:val="00B468E2"/>
    <w:rsid w:val="00B477E7"/>
    <w:rsid w:val="00B501F2"/>
    <w:rsid w:val="00B50B26"/>
    <w:rsid w:val="00B50C72"/>
    <w:rsid w:val="00B50C7A"/>
    <w:rsid w:val="00B50DDD"/>
    <w:rsid w:val="00B50EC2"/>
    <w:rsid w:val="00B51E36"/>
    <w:rsid w:val="00B520ED"/>
    <w:rsid w:val="00B521E2"/>
    <w:rsid w:val="00B53370"/>
    <w:rsid w:val="00B540FC"/>
    <w:rsid w:val="00B541AD"/>
    <w:rsid w:val="00B547C3"/>
    <w:rsid w:val="00B568A9"/>
    <w:rsid w:val="00B61900"/>
    <w:rsid w:val="00B620EE"/>
    <w:rsid w:val="00B642DA"/>
    <w:rsid w:val="00B66076"/>
    <w:rsid w:val="00B66681"/>
    <w:rsid w:val="00B679C2"/>
    <w:rsid w:val="00B71B1A"/>
    <w:rsid w:val="00B73913"/>
    <w:rsid w:val="00B75E47"/>
    <w:rsid w:val="00B77DE1"/>
    <w:rsid w:val="00B77E74"/>
    <w:rsid w:val="00B812B2"/>
    <w:rsid w:val="00B82FD0"/>
    <w:rsid w:val="00B845AF"/>
    <w:rsid w:val="00B85817"/>
    <w:rsid w:val="00B86090"/>
    <w:rsid w:val="00B86B18"/>
    <w:rsid w:val="00B90150"/>
    <w:rsid w:val="00B9066E"/>
    <w:rsid w:val="00B909FC"/>
    <w:rsid w:val="00B921A8"/>
    <w:rsid w:val="00B92EF2"/>
    <w:rsid w:val="00B93051"/>
    <w:rsid w:val="00B95633"/>
    <w:rsid w:val="00BA1077"/>
    <w:rsid w:val="00BA11AE"/>
    <w:rsid w:val="00BA3EF3"/>
    <w:rsid w:val="00BA4516"/>
    <w:rsid w:val="00BA6733"/>
    <w:rsid w:val="00BA67CC"/>
    <w:rsid w:val="00BA710C"/>
    <w:rsid w:val="00BA7114"/>
    <w:rsid w:val="00BB075C"/>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736"/>
    <w:rsid w:val="00BD0B7E"/>
    <w:rsid w:val="00BD11AF"/>
    <w:rsid w:val="00BD136A"/>
    <w:rsid w:val="00BD1CF6"/>
    <w:rsid w:val="00BD1EB8"/>
    <w:rsid w:val="00BD4F13"/>
    <w:rsid w:val="00BD54D2"/>
    <w:rsid w:val="00BD6314"/>
    <w:rsid w:val="00BD658B"/>
    <w:rsid w:val="00BD68BA"/>
    <w:rsid w:val="00BD7733"/>
    <w:rsid w:val="00BD7AE7"/>
    <w:rsid w:val="00BE660A"/>
    <w:rsid w:val="00BE675E"/>
    <w:rsid w:val="00BE6F6F"/>
    <w:rsid w:val="00BE73BC"/>
    <w:rsid w:val="00BF04C8"/>
    <w:rsid w:val="00BF0B57"/>
    <w:rsid w:val="00BF135B"/>
    <w:rsid w:val="00BF1890"/>
    <w:rsid w:val="00BF1B14"/>
    <w:rsid w:val="00BF2840"/>
    <w:rsid w:val="00BF3A8F"/>
    <w:rsid w:val="00BF3DA7"/>
    <w:rsid w:val="00BF3EF0"/>
    <w:rsid w:val="00BF4664"/>
    <w:rsid w:val="00BF5560"/>
    <w:rsid w:val="00BF6BA6"/>
    <w:rsid w:val="00BF7B22"/>
    <w:rsid w:val="00C005E8"/>
    <w:rsid w:val="00C01743"/>
    <w:rsid w:val="00C02115"/>
    <w:rsid w:val="00C02D2D"/>
    <w:rsid w:val="00C03280"/>
    <w:rsid w:val="00C03C2E"/>
    <w:rsid w:val="00C04025"/>
    <w:rsid w:val="00C043DC"/>
    <w:rsid w:val="00C047E8"/>
    <w:rsid w:val="00C05093"/>
    <w:rsid w:val="00C054F4"/>
    <w:rsid w:val="00C05509"/>
    <w:rsid w:val="00C057D5"/>
    <w:rsid w:val="00C10419"/>
    <w:rsid w:val="00C1062A"/>
    <w:rsid w:val="00C10E97"/>
    <w:rsid w:val="00C10F8F"/>
    <w:rsid w:val="00C1143F"/>
    <w:rsid w:val="00C12407"/>
    <w:rsid w:val="00C137A8"/>
    <w:rsid w:val="00C140EC"/>
    <w:rsid w:val="00C1438A"/>
    <w:rsid w:val="00C14971"/>
    <w:rsid w:val="00C15C61"/>
    <w:rsid w:val="00C1705A"/>
    <w:rsid w:val="00C22B49"/>
    <w:rsid w:val="00C22FD4"/>
    <w:rsid w:val="00C24C21"/>
    <w:rsid w:val="00C25071"/>
    <w:rsid w:val="00C27C71"/>
    <w:rsid w:val="00C307EA"/>
    <w:rsid w:val="00C30C37"/>
    <w:rsid w:val="00C338F9"/>
    <w:rsid w:val="00C34085"/>
    <w:rsid w:val="00C346A1"/>
    <w:rsid w:val="00C351A3"/>
    <w:rsid w:val="00C35653"/>
    <w:rsid w:val="00C3627B"/>
    <w:rsid w:val="00C3690F"/>
    <w:rsid w:val="00C3698A"/>
    <w:rsid w:val="00C373E5"/>
    <w:rsid w:val="00C37BDE"/>
    <w:rsid w:val="00C4010C"/>
    <w:rsid w:val="00C41603"/>
    <w:rsid w:val="00C41D87"/>
    <w:rsid w:val="00C429B9"/>
    <w:rsid w:val="00C42AA4"/>
    <w:rsid w:val="00C45FA8"/>
    <w:rsid w:val="00C46791"/>
    <w:rsid w:val="00C4716D"/>
    <w:rsid w:val="00C47ED6"/>
    <w:rsid w:val="00C500B9"/>
    <w:rsid w:val="00C50481"/>
    <w:rsid w:val="00C5075D"/>
    <w:rsid w:val="00C50A1D"/>
    <w:rsid w:val="00C5283A"/>
    <w:rsid w:val="00C5290E"/>
    <w:rsid w:val="00C52B6A"/>
    <w:rsid w:val="00C52CB5"/>
    <w:rsid w:val="00C530A5"/>
    <w:rsid w:val="00C549DF"/>
    <w:rsid w:val="00C55B31"/>
    <w:rsid w:val="00C60C55"/>
    <w:rsid w:val="00C60D2A"/>
    <w:rsid w:val="00C60E95"/>
    <w:rsid w:val="00C61629"/>
    <w:rsid w:val="00C62920"/>
    <w:rsid w:val="00C63065"/>
    <w:rsid w:val="00C633F4"/>
    <w:rsid w:val="00C658B9"/>
    <w:rsid w:val="00C667FA"/>
    <w:rsid w:val="00C6712E"/>
    <w:rsid w:val="00C70112"/>
    <w:rsid w:val="00C706E5"/>
    <w:rsid w:val="00C71E8F"/>
    <w:rsid w:val="00C71EFC"/>
    <w:rsid w:val="00C7206D"/>
    <w:rsid w:val="00C73104"/>
    <w:rsid w:val="00C747C4"/>
    <w:rsid w:val="00C74BA6"/>
    <w:rsid w:val="00C764B0"/>
    <w:rsid w:val="00C81738"/>
    <w:rsid w:val="00C81C1F"/>
    <w:rsid w:val="00C828F9"/>
    <w:rsid w:val="00C8338B"/>
    <w:rsid w:val="00C83620"/>
    <w:rsid w:val="00C83E41"/>
    <w:rsid w:val="00C84262"/>
    <w:rsid w:val="00C85095"/>
    <w:rsid w:val="00C859C2"/>
    <w:rsid w:val="00C86B65"/>
    <w:rsid w:val="00C90082"/>
    <w:rsid w:val="00C9036C"/>
    <w:rsid w:val="00C93914"/>
    <w:rsid w:val="00C95F00"/>
    <w:rsid w:val="00C95FFB"/>
    <w:rsid w:val="00C96312"/>
    <w:rsid w:val="00C966C7"/>
    <w:rsid w:val="00CA0C86"/>
    <w:rsid w:val="00CA4070"/>
    <w:rsid w:val="00CA4892"/>
    <w:rsid w:val="00CB0463"/>
    <w:rsid w:val="00CB1F54"/>
    <w:rsid w:val="00CB2E6B"/>
    <w:rsid w:val="00CB3F1F"/>
    <w:rsid w:val="00CB466D"/>
    <w:rsid w:val="00CB4F70"/>
    <w:rsid w:val="00CB6851"/>
    <w:rsid w:val="00CC3234"/>
    <w:rsid w:val="00CC69B6"/>
    <w:rsid w:val="00CC7169"/>
    <w:rsid w:val="00CC7E27"/>
    <w:rsid w:val="00CD13A3"/>
    <w:rsid w:val="00CD1E3B"/>
    <w:rsid w:val="00CD3CA8"/>
    <w:rsid w:val="00CD40BE"/>
    <w:rsid w:val="00CD5622"/>
    <w:rsid w:val="00CD61FF"/>
    <w:rsid w:val="00CD73BF"/>
    <w:rsid w:val="00CE0517"/>
    <w:rsid w:val="00CE0736"/>
    <w:rsid w:val="00CE1006"/>
    <w:rsid w:val="00CE3580"/>
    <w:rsid w:val="00CE4DF9"/>
    <w:rsid w:val="00CE583B"/>
    <w:rsid w:val="00CE796F"/>
    <w:rsid w:val="00CE7D64"/>
    <w:rsid w:val="00CF0634"/>
    <w:rsid w:val="00CF0CBE"/>
    <w:rsid w:val="00CF158F"/>
    <w:rsid w:val="00CF1DCC"/>
    <w:rsid w:val="00CF20DC"/>
    <w:rsid w:val="00CF55ED"/>
    <w:rsid w:val="00CF62C3"/>
    <w:rsid w:val="00CF62DE"/>
    <w:rsid w:val="00CF7B4B"/>
    <w:rsid w:val="00CF7C67"/>
    <w:rsid w:val="00D0009B"/>
    <w:rsid w:val="00D00502"/>
    <w:rsid w:val="00D01836"/>
    <w:rsid w:val="00D019C6"/>
    <w:rsid w:val="00D032D1"/>
    <w:rsid w:val="00D037BB"/>
    <w:rsid w:val="00D03C71"/>
    <w:rsid w:val="00D04FE6"/>
    <w:rsid w:val="00D05290"/>
    <w:rsid w:val="00D05937"/>
    <w:rsid w:val="00D106FC"/>
    <w:rsid w:val="00D1196C"/>
    <w:rsid w:val="00D12009"/>
    <w:rsid w:val="00D1207C"/>
    <w:rsid w:val="00D129BF"/>
    <w:rsid w:val="00D13791"/>
    <w:rsid w:val="00D1399F"/>
    <w:rsid w:val="00D14438"/>
    <w:rsid w:val="00D14E5B"/>
    <w:rsid w:val="00D1575D"/>
    <w:rsid w:val="00D20EAA"/>
    <w:rsid w:val="00D21463"/>
    <w:rsid w:val="00D215C0"/>
    <w:rsid w:val="00D2216D"/>
    <w:rsid w:val="00D2231E"/>
    <w:rsid w:val="00D23FDE"/>
    <w:rsid w:val="00D2442F"/>
    <w:rsid w:val="00D25132"/>
    <w:rsid w:val="00D270B1"/>
    <w:rsid w:val="00D30FF0"/>
    <w:rsid w:val="00D31C96"/>
    <w:rsid w:val="00D33548"/>
    <w:rsid w:val="00D37A81"/>
    <w:rsid w:val="00D412D3"/>
    <w:rsid w:val="00D429C9"/>
    <w:rsid w:val="00D4335B"/>
    <w:rsid w:val="00D43803"/>
    <w:rsid w:val="00D44E31"/>
    <w:rsid w:val="00D45509"/>
    <w:rsid w:val="00D50D3E"/>
    <w:rsid w:val="00D519D2"/>
    <w:rsid w:val="00D55F45"/>
    <w:rsid w:val="00D561A5"/>
    <w:rsid w:val="00D56224"/>
    <w:rsid w:val="00D60C23"/>
    <w:rsid w:val="00D632DE"/>
    <w:rsid w:val="00D6453A"/>
    <w:rsid w:val="00D64D75"/>
    <w:rsid w:val="00D71E71"/>
    <w:rsid w:val="00D72AB8"/>
    <w:rsid w:val="00D740E4"/>
    <w:rsid w:val="00D74D9E"/>
    <w:rsid w:val="00D756BA"/>
    <w:rsid w:val="00D765DF"/>
    <w:rsid w:val="00D77AA0"/>
    <w:rsid w:val="00D77DB1"/>
    <w:rsid w:val="00D803D2"/>
    <w:rsid w:val="00D806AD"/>
    <w:rsid w:val="00D824D0"/>
    <w:rsid w:val="00D83204"/>
    <w:rsid w:val="00D84E8B"/>
    <w:rsid w:val="00D85120"/>
    <w:rsid w:val="00D86AA2"/>
    <w:rsid w:val="00D86E1B"/>
    <w:rsid w:val="00D875A7"/>
    <w:rsid w:val="00D875E6"/>
    <w:rsid w:val="00D91384"/>
    <w:rsid w:val="00D91F17"/>
    <w:rsid w:val="00D9214E"/>
    <w:rsid w:val="00D930A4"/>
    <w:rsid w:val="00D94227"/>
    <w:rsid w:val="00D97BE3"/>
    <w:rsid w:val="00DA2E86"/>
    <w:rsid w:val="00DA3081"/>
    <w:rsid w:val="00DA606D"/>
    <w:rsid w:val="00DA6141"/>
    <w:rsid w:val="00DA6D2E"/>
    <w:rsid w:val="00DB0173"/>
    <w:rsid w:val="00DB0449"/>
    <w:rsid w:val="00DB0C8B"/>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D286D"/>
    <w:rsid w:val="00DD4444"/>
    <w:rsid w:val="00DD5441"/>
    <w:rsid w:val="00DE1FF8"/>
    <w:rsid w:val="00DE332C"/>
    <w:rsid w:val="00DE579B"/>
    <w:rsid w:val="00DE644C"/>
    <w:rsid w:val="00DE7862"/>
    <w:rsid w:val="00DF01F0"/>
    <w:rsid w:val="00DF0364"/>
    <w:rsid w:val="00DF09B5"/>
    <w:rsid w:val="00DF1707"/>
    <w:rsid w:val="00DF1BA3"/>
    <w:rsid w:val="00DF2BB6"/>
    <w:rsid w:val="00DF32AD"/>
    <w:rsid w:val="00DF3DCE"/>
    <w:rsid w:val="00DF5726"/>
    <w:rsid w:val="00DF640A"/>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54D"/>
    <w:rsid w:val="00E2494C"/>
    <w:rsid w:val="00E24EE5"/>
    <w:rsid w:val="00E25353"/>
    <w:rsid w:val="00E25527"/>
    <w:rsid w:val="00E25A71"/>
    <w:rsid w:val="00E26B98"/>
    <w:rsid w:val="00E26BAB"/>
    <w:rsid w:val="00E303A0"/>
    <w:rsid w:val="00E30E57"/>
    <w:rsid w:val="00E30FC9"/>
    <w:rsid w:val="00E31817"/>
    <w:rsid w:val="00E322EB"/>
    <w:rsid w:val="00E32548"/>
    <w:rsid w:val="00E329D5"/>
    <w:rsid w:val="00E32E76"/>
    <w:rsid w:val="00E3388C"/>
    <w:rsid w:val="00E33B04"/>
    <w:rsid w:val="00E34E2C"/>
    <w:rsid w:val="00E3526E"/>
    <w:rsid w:val="00E40208"/>
    <w:rsid w:val="00E40F64"/>
    <w:rsid w:val="00E4187C"/>
    <w:rsid w:val="00E41FF4"/>
    <w:rsid w:val="00E42D99"/>
    <w:rsid w:val="00E43A01"/>
    <w:rsid w:val="00E447A2"/>
    <w:rsid w:val="00E44DBE"/>
    <w:rsid w:val="00E45723"/>
    <w:rsid w:val="00E45C16"/>
    <w:rsid w:val="00E46222"/>
    <w:rsid w:val="00E4638B"/>
    <w:rsid w:val="00E46D4D"/>
    <w:rsid w:val="00E46F96"/>
    <w:rsid w:val="00E479FB"/>
    <w:rsid w:val="00E47B86"/>
    <w:rsid w:val="00E50378"/>
    <w:rsid w:val="00E51071"/>
    <w:rsid w:val="00E511F3"/>
    <w:rsid w:val="00E5257B"/>
    <w:rsid w:val="00E525AF"/>
    <w:rsid w:val="00E52F6B"/>
    <w:rsid w:val="00E52FF7"/>
    <w:rsid w:val="00E53DD2"/>
    <w:rsid w:val="00E543BC"/>
    <w:rsid w:val="00E555D4"/>
    <w:rsid w:val="00E5734F"/>
    <w:rsid w:val="00E6022D"/>
    <w:rsid w:val="00E61A24"/>
    <w:rsid w:val="00E61EB0"/>
    <w:rsid w:val="00E6310E"/>
    <w:rsid w:val="00E636C8"/>
    <w:rsid w:val="00E653B2"/>
    <w:rsid w:val="00E65598"/>
    <w:rsid w:val="00E6690C"/>
    <w:rsid w:val="00E677D9"/>
    <w:rsid w:val="00E7102D"/>
    <w:rsid w:val="00E7129A"/>
    <w:rsid w:val="00E71424"/>
    <w:rsid w:val="00E719CB"/>
    <w:rsid w:val="00E72083"/>
    <w:rsid w:val="00E7241A"/>
    <w:rsid w:val="00E7341E"/>
    <w:rsid w:val="00E740BF"/>
    <w:rsid w:val="00E753EF"/>
    <w:rsid w:val="00E76FE6"/>
    <w:rsid w:val="00E83780"/>
    <w:rsid w:val="00E839ED"/>
    <w:rsid w:val="00E84104"/>
    <w:rsid w:val="00E84817"/>
    <w:rsid w:val="00E84BCD"/>
    <w:rsid w:val="00E8739C"/>
    <w:rsid w:val="00E910B2"/>
    <w:rsid w:val="00E913D9"/>
    <w:rsid w:val="00E91FF5"/>
    <w:rsid w:val="00E92098"/>
    <w:rsid w:val="00E92130"/>
    <w:rsid w:val="00E9390B"/>
    <w:rsid w:val="00E94AC5"/>
    <w:rsid w:val="00E94C5A"/>
    <w:rsid w:val="00E952F5"/>
    <w:rsid w:val="00E953B6"/>
    <w:rsid w:val="00E95B10"/>
    <w:rsid w:val="00E966B8"/>
    <w:rsid w:val="00E9719A"/>
    <w:rsid w:val="00E97E7E"/>
    <w:rsid w:val="00EA0892"/>
    <w:rsid w:val="00EA3432"/>
    <w:rsid w:val="00EA457A"/>
    <w:rsid w:val="00EA6521"/>
    <w:rsid w:val="00EA72C9"/>
    <w:rsid w:val="00EB059F"/>
    <w:rsid w:val="00EB1017"/>
    <w:rsid w:val="00EB21FC"/>
    <w:rsid w:val="00EB2216"/>
    <w:rsid w:val="00EB253D"/>
    <w:rsid w:val="00EB285B"/>
    <w:rsid w:val="00EB2F4F"/>
    <w:rsid w:val="00EB3162"/>
    <w:rsid w:val="00EB345E"/>
    <w:rsid w:val="00EB3FEA"/>
    <w:rsid w:val="00EB4337"/>
    <w:rsid w:val="00EB4342"/>
    <w:rsid w:val="00EB482E"/>
    <w:rsid w:val="00EB61C8"/>
    <w:rsid w:val="00EB6E7D"/>
    <w:rsid w:val="00EB6F6A"/>
    <w:rsid w:val="00EB74E0"/>
    <w:rsid w:val="00EB76A2"/>
    <w:rsid w:val="00EB776D"/>
    <w:rsid w:val="00EC04AC"/>
    <w:rsid w:val="00EC05AB"/>
    <w:rsid w:val="00EC0888"/>
    <w:rsid w:val="00EC1EAB"/>
    <w:rsid w:val="00EC2D1F"/>
    <w:rsid w:val="00EC3295"/>
    <w:rsid w:val="00EC3D14"/>
    <w:rsid w:val="00EC4940"/>
    <w:rsid w:val="00EC638C"/>
    <w:rsid w:val="00EC72D3"/>
    <w:rsid w:val="00EC7ECF"/>
    <w:rsid w:val="00ED02C6"/>
    <w:rsid w:val="00ED0320"/>
    <w:rsid w:val="00ED03F4"/>
    <w:rsid w:val="00ED0AA5"/>
    <w:rsid w:val="00ED293F"/>
    <w:rsid w:val="00ED4907"/>
    <w:rsid w:val="00ED5E3B"/>
    <w:rsid w:val="00EE1B2F"/>
    <w:rsid w:val="00EE27EC"/>
    <w:rsid w:val="00EE7E99"/>
    <w:rsid w:val="00EE7F99"/>
    <w:rsid w:val="00EF01E5"/>
    <w:rsid w:val="00EF080B"/>
    <w:rsid w:val="00EF2A47"/>
    <w:rsid w:val="00EF3EAD"/>
    <w:rsid w:val="00EF40BE"/>
    <w:rsid w:val="00EF5A82"/>
    <w:rsid w:val="00EF60E8"/>
    <w:rsid w:val="00F0354F"/>
    <w:rsid w:val="00F04850"/>
    <w:rsid w:val="00F0569F"/>
    <w:rsid w:val="00F05874"/>
    <w:rsid w:val="00F05CAF"/>
    <w:rsid w:val="00F101DA"/>
    <w:rsid w:val="00F114F0"/>
    <w:rsid w:val="00F115A6"/>
    <w:rsid w:val="00F125EA"/>
    <w:rsid w:val="00F14CBC"/>
    <w:rsid w:val="00F14D04"/>
    <w:rsid w:val="00F15698"/>
    <w:rsid w:val="00F16D92"/>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A8A"/>
    <w:rsid w:val="00F36B2F"/>
    <w:rsid w:val="00F3704B"/>
    <w:rsid w:val="00F3759C"/>
    <w:rsid w:val="00F37FF9"/>
    <w:rsid w:val="00F40919"/>
    <w:rsid w:val="00F41A56"/>
    <w:rsid w:val="00F41D14"/>
    <w:rsid w:val="00F45C57"/>
    <w:rsid w:val="00F4627C"/>
    <w:rsid w:val="00F46953"/>
    <w:rsid w:val="00F4700B"/>
    <w:rsid w:val="00F5128F"/>
    <w:rsid w:val="00F518DE"/>
    <w:rsid w:val="00F5229D"/>
    <w:rsid w:val="00F52E4B"/>
    <w:rsid w:val="00F538A0"/>
    <w:rsid w:val="00F5435D"/>
    <w:rsid w:val="00F55D3F"/>
    <w:rsid w:val="00F56320"/>
    <w:rsid w:val="00F575E2"/>
    <w:rsid w:val="00F63CBB"/>
    <w:rsid w:val="00F67007"/>
    <w:rsid w:val="00F70BB0"/>
    <w:rsid w:val="00F70D3E"/>
    <w:rsid w:val="00F7257B"/>
    <w:rsid w:val="00F72B23"/>
    <w:rsid w:val="00F73224"/>
    <w:rsid w:val="00F73636"/>
    <w:rsid w:val="00F73AB6"/>
    <w:rsid w:val="00F759D7"/>
    <w:rsid w:val="00F75DEE"/>
    <w:rsid w:val="00F7636C"/>
    <w:rsid w:val="00F82F38"/>
    <w:rsid w:val="00F841DB"/>
    <w:rsid w:val="00F846DC"/>
    <w:rsid w:val="00F8493B"/>
    <w:rsid w:val="00F859A6"/>
    <w:rsid w:val="00F859CC"/>
    <w:rsid w:val="00F914FA"/>
    <w:rsid w:val="00F92491"/>
    <w:rsid w:val="00F92700"/>
    <w:rsid w:val="00F92E9D"/>
    <w:rsid w:val="00F94297"/>
    <w:rsid w:val="00F94719"/>
    <w:rsid w:val="00F96727"/>
    <w:rsid w:val="00FA0409"/>
    <w:rsid w:val="00FA0588"/>
    <w:rsid w:val="00FA0C68"/>
    <w:rsid w:val="00FA100C"/>
    <w:rsid w:val="00FA338F"/>
    <w:rsid w:val="00FA49D1"/>
    <w:rsid w:val="00FA701B"/>
    <w:rsid w:val="00FA7E13"/>
    <w:rsid w:val="00FB2E8B"/>
    <w:rsid w:val="00FB316C"/>
    <w:rsid w:val="00FB333A"/>
    <w:rsid w:val="00FB5D4F"/>
    <w:rsid w:val="00FB707A"/>
    <w:rsid w:val="00FB7D50"/>
    <w:rsid w:val="00FC006B"/>
    <w:rsid w:val="00FC219E"/>
    <w:rsid w:val="00FC2275"/>
    <w:rsid w:val="00FC3CDB"/>
    <w:rsid w:val="00FC4AD2"/>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1499"/>
    <w:rsid w:val="00FF1977"/>
    <w:rsid w:val="00FF216C"/>
    <w:rsid w:val="00FF2B5E"/>
    <w:rsid w:val="00FF2C19"/>
    <w:rsid w:val="00FF588A"/>
    <w:rsid w:val="00FF5D5E"/>
    <w:rsid w:val="00FF6896"/>
    <w:rsid w:val="00FF7A02"/>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rsid w:val="002667AA"/>
    <w:rPr>
      <w:rFonts w:ascii="Arial" w:hAnsi="Arial"/>
      <w:b/>
      <w:noProof/>
      <w:sz w:val="18"/>
      <w:lang w:eastAsia="en-US"/>
    </w:rPr>
  </w:style>
  <w:style w:type="paragraph" w:customStyle="1" w:styleId="CRCoverPage">
    <w:name w:val="CR Cover Page"/>
    <w:link w:val="CRCoverPageChar"/>
    <w:rsid w:val="00E95B10"/>
    <w:pPr>
      <w:spacing w:after="120"/>
    </w:pPr>
    <w:rPr>
      <w:rFonts w:ascii="Arial" w:eastAsia="Times New Roman" w:hAnsi="Arial"/>
      <w:lang w:val="en-GB" w:eastAsia="en-US"/>
    </w:rPr>
  </w:style>
  <w:style w:type="character" w:customStyle="1" w:styleId="CRCoverPageChar">
    <w:name w:val="CR Cover Page Char"/>
    <w:link w:val="CRCoverPage"/>
    <w:rsid w:val="00E95B10"/>
    <w:rPr>
      <w:rFonts w:ascii="Arial" w:eastAsia="Times New Roman" w:hAnsi="Arial"/>
      <w:lang w:val="en-GB" w:eastAsia="en-US"/>
    </w:rPr>
  </w:style>
  <w:style w:type="character" w:styleId="aff1">
    <w:name w:val="Placeholder Text"/>
    <w:basedOn w:val="a2"/>
    <w:uiPriority w:val="99"/>
    <w:semiHidden/>
    <w:rsid w:val="002E5383"/>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rsid w:val="002667AA"/>
    <w:rPr>
      <w:rFonts w:ascii="Arial" w:hAnsi="Arial"/>
      <w:b/>
      <w:noProof/>
      <w:sz w:val="18"/>
      <w:lang w:eastAsia="en-US"/>
    </w:rPr>
  </w:style>
  <w:style w:type="paragraph" w:customStyle="1" w:styleId="CRCoverPage">
    <w:name w:val="CR Cover Page"/>
    <w:link w:val="CRCoverPageChar"/>
    <w:rsid w:val="00E95B10"/>
    <w:pPr>
      <w:spacing w:after="120"/>
    </w:pPr>
    <w:rPr>
      <w:rFonts w:ascii="Arial" w:eastAsia="Times New Roman" w:hAnsi="Arial"/>
      <w:lang w:val="en-GB" w:eastAsia="en-US"/>
    </w:rPr>
  </w:style>
  <w:style w:type="character" w:customStyle="1" w:styleId="CRCoverPageChar">
    <w:name w:val="CR Cover Page Char"/>
    <w:link w:val="CRCoverPage"/>
    <w:rsid w:val="00E95B10"/>
    <w:rPr>
      <w:rFonts w:ascii="Arial" w:eastAsia="Times New Roman" w:hAnsi="Arial"/>
      <w:lang w:val="en-GB" w:eastAsia="en-US"/>
    </w:rPr>
  </w:style>
  <w:style w:type="character" w:styleId="aff1">
    <w:name w:val="Placeholder Text"/>
    <w:basedOn w:val="a2"/>
    <w:uiPriority w:val="99"/>
    <w:semiHidden/>
    <w:rsid w:val="002E5383"/>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7218179">
      <w:bodyDiv w:val="1"/>
      <w:marLeft w:val="0"/>
      <w:marRight w:val="0"/>
      <w:marTop w:val="0"/>
      <w:marBottom w:val="0"/>
      <w:divBdr>
        <w:top w:val="none" w:sz="0" w:space="0" w:color="auto"/>
        <w:left w:val="none" w:sz="0" w:space="0" w:color="auto"/>
        <w:bottom w:val="none" w:sz="0" w:space="0" w:color="auto"/>
        <w:right w:val="none" w:sz="0" w:space="0" w:color="auto"/>
      </w:divBdr>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0784924">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58084241">
      <w:bodyDiv w:val="1"/>
      <w:marLeft w:val="0"/>
      <w:marRight w:val="0"/>
      <w:marTop w:val="0"/>
      <w:marBottom w:val="0"/>
      <w:divBdr>
        <w:top w:val="none" w:sz="0" w:space="0" w:color="auto"/>
        <w:left w:val="none" w:sz="0" w:space="0" w:color="auto"/>
        <w:bottom w:val="none" w:sz="0" w:space="0" w:color="auto"/>
        <w:right w:val="none" w:sz="0" w:space="0" w:color="auto"/>
      </w:divBdr>
    </w:div>
    <w:div w:id="162090810">
      <w:bodyDiv w:val="1"/>
      <w:marLeft w:val="0"/>
      <w:marRight w:val="0"/>
      <w:marTop w:val="0"/>
      <w:marBottom w:val="0"/>
      <w:divBdr>
        <w:top w:val="none" w:sz="0" w:space="0" w:color="auto"/>
        <w:left w:val="none" w:sz="0" w:space="0" w:color="auto"/>
        <w:bottom w:val="none" w:sz="0" w:space="0" w:color="auto"/>
        <w:right w:val="none" w:sz="0" w:space="0" w:color="auto"/>
      </w:divBdr>
    </w:div>
    <w:div w:id="182745927">
      <w:bodyDiv w:val="1"/>
      <w:marLeft w:val="0"/>
      <w:marRight w:val="0"/>
      <w:marTop w:val="0"/>
      <w:marBottom w:val="0"/>
      <w:divBdr>
        <w:top w:val="none" w:sz="0" w:space="0" w:color="auto"/>
        <w:left w:val="none" w:sz="0" w:space="0" w:color="auto"/>
        <w:bottom w:val="none" w:sz="0" w:space="0" w:color="auto"/>
        <w:right w:val="none" w:sz="0" w:space="0" w:color="auto"/>
      </w:divBdr>
    </w:div>
    <w:div w:id="190146998">
      <w:bodyDiv w:val="1"/>
      <w:marLeft w:val="0"/>
      <w:marRight w:val="0"/>
      <w:marTop w:val="0"/>
      <w:marBottom w:val="0"/>
      <w:divBdr>
        <w:top w:val="none" w:sz="0" w:space="0" w:color="auto"/>
        <w:left w:val="none" w:sz="0" w:space="0" w:color="auto"/>
        <w:bottom w:val="none" w:sz="0" w:space="0" w:color="auto"/>
        <w:right w:val="none" w:sz="0" w:space="0" w:color="auto"/>
      </w:divBdr>
    </w:div>
    <w:div w:id="222454012">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83386170">
      <w:bodyDiv w:val="1"/>
      <w:marLeft w:val="0"/>
      <w:marRight w:val="0"/>
      <w:marTop w:val="0"/>
      <w:marBottom w:val="0"/>
      <w:divBdr>
        <w:top w:val="none" w:sz="0" w:space="0" w:color="auto"/>
        <w:left w:val="none" w:sz="0" w:space="0" w:color="auto"/>
        <w:bottom w:val="none" w:sz="0" w:space="0" w:color="auto"/>
        <w:right w:val="none" w:sz="0" w:space="0" w:color="auto"/>
      </w:divBdr>
    </w:div>
    <w:div w:id="305623328">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53843958">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0772993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4592852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96002761">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73928686">
      <w:bodyDiv w:val="1"/>
      <w:marLeft w:val="0"/>
      <w:marRight w:val="0"/>
      <w:marTop w:val="0"/>
      <w:marBottom w:val="0"/>
      <w:divBdr>
        <w:top w:val="none" w:sz="0" w:space="0" w:color="auto"/>
        <w:left w:val="none" w:sz="0" w:space="0" w:color="auto"/>
        <w:bottom w:val="none" w:sz="0" w:space="0" w:color="auto"/>
        <w:right w:val="none" w:sz="0" w:space="0" w:color="auto"/>
      </w:divBdr>
    </w:div>
    <w:div w:id="589125103">
      <w:bodyDiv w:val="1"/>
      <w:marLeft w:val="0"/>
      <w:marRight w:val="0"/>
      <w:marTop w:val="0"/>
      <w:marBottom w:val="0"/>
      <w:divBdr>
        <w:top w:val="none" w:sz="0" w:space="0" w:color="auto"/>
        <w:left w:val="none" w:sz="0" w:space="0" w:color="auto"/>
        <w:bottom w:val="none" w:sz="0" w:space="0" w:color="auto"/>
        <w:right w:val="none" w:sz="0" w:space="0" w:color="auto"/>
      </w:divBdr>
    </w:div>
    <w:div w:id="594361936">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3970786">
      <w:bodyDiv w:val="1"/>
      <w:marLeft w:val="0"/>
      <w:marRight w:val="0"/>
      <w:marTop w:val="0"/>
      <w:marBottom w:val="0"/>
      <w:divBdr>
        <w:top w:val="none" w:sz="0" w:space="0" w:color="auto"/>
        <w:left w:val="none" w:sz="0" w:space="0" w:color="auto"/>
        <w:bottom w:val="none" w:sz="0" w:space="0" w:color="auto"/>
        <w:right w:val="none" w:sz="0" w:space="0" w:color="auto"/>
      </w:divBdr>
    </w:div>
    <w:div w:id="673841340">
      <w:bodyDiv w:val="1"/>
      <w:marLeft w:val="0"/>
      <w:marRight w:val="0"/>
      <w:marTop w:val="0"/>
      <w:marBottom w:val="0"/>
      <w:divBdr>
        <w:top w:val="none" w:sz="0" w:space="0" w:color="auto"/>
        <w:left w:val="none" w:sz="0" w:space="0" w:color="auto"/>
        <w:bottom w:val="none" w:sz="0" w:space="0" w:color="auto"/>
        <w:right w:val="none" w:sz="0" w:space="0" w:color="auto"/>
      </w:divBdr>
    </w:div>
    <w:div w:id="677804652">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202223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58060836">
      <w:bodyDiv w:val="1"/>
      <w:marLeft w:val="0"/>
      <w:marRight w:val="0"/>
      <w:marTop w:val="0"/>
      <w:marBottom w:val="0"/>
      <w:divBdr>
        <w:top w:val="none" w:sz="0" w:space="0" w:color="auto"/>
        <w:left w:val="none" w:sz="0" w:space="0" w:color="auto"/>
        <w:bottom w:val="none" w:sz="0" w:space="0" w:color="auto"/>
        <w:right w:val="none" w:sz="0" w:space="0" w:color="auto"/>
      </w:divBdr>
    </w:div>
    <w:div w:id="766927771">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1000279">
      <w:bodyDiv w:val="1"/>
      <w:marLeft w:val="0"/>
      <w:marRight w:val="0"/>
      <w:marTop w:val="0"/>
      <w:marBottom w:val="0"/>
      <w:divBdr>
        <w:top w:val="none" w:sz="0" w:space="0" w:color="auto"/>
        <w:left w:val="none" w:sz="0" w:space="0" w:color="auto"/>
        <w:bottom w:val="none" w:sz="0" w:space="0" w:color="auto"/>
        <w:right w:val="none" w:sz="0" w:space="0" w:color="auto"/>
      </w:divBdr>
    </w:div>
    <w:div w:id="823009881">
      <w:bodyDiv w:val="1"/>
      <w:marLeft w:val="0"/>
      <w:marRight w:val="0"/>
      <w:marTop w:val="0"/>
      <w:marBottom w:val="0"/>
      <w:divBdr>
        <w:top w:val="none" w:sz="0" w:space="0" w:color="auto"/>
        <w:left w:val="none" w:sz="0" w:space="0" w:color="auto"/>
        <w:bottom w:val="none" w:sz="0" w:space="0" w:color="auto"/>
        <w:right w:val="none" w:sz="0" w:space="0" w:color="auto"/>
      </w:divBdr>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7328838">
      <w:bodyDiv w:val="1"/>
      <w:marLeft w:val="0"/>
      <w:marRight w:val="0"/>
      <w:marTop w:val="0"/>
      <w:marBottom w:val="0"/>
      <w:divBdr>
        <w:top w:val="none" w:sz="0" w:space="0" w:color="auto"/>
        <w:left w:val="none" w:sz="0" w:space="0" w:color="auto"/>
        <w:bottom w:val="none" w:sz="0" w:space="0" w:color="auto"/>
        <w:right w:val="none" w:sz="0" w:space="0" w:color="auto"/>
      </w:divBdr>
    </w:div>
    <w:div w:id="974724318">
      <w:bodyDiv w:val="1"/>
      <w:marLeft w:val="0"/>
      <w:marRight w:val="0"/>
      <w:marTop w:val="0"/>
      <w:marBottom w:val="0"/>
      <w:divBdr>
        <w:top w:val="none" w:sz="0" w:space="0" w:color="auto"/>
        <w:left w:val="none" w:sz="0" w:space="0" w:color="auto"/>
        <w:bottom w:val="none" w:sz="0" w:space="0" w:color="auto"/>
        <w:right w:val="none" w:sz="0" w:space="0" w:color="auto"/>
      </w:divBdr>
    </w:div>
    <w:div w:id="1029649638">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2192621">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04110820">
      <w:bodyDiv w:val="1"/>
      <w:marLeft w:val="0"/>
      <w:marRight w:val="0"/>
      <w:marTop w:val="0"/>
      <w:marBottom w:val="0"/>
      <w:divBdr>
        <w:top w:val="none" w:sz="0" w:space="0" w:color="auto"/>
        <w:left w:val="none" w:sz="0" w:space="0" w:color="auto"/>
        <w:bottom w:val="none" w:sz="0" w:space="0" w:color="auto"/>
        <w:right w:val="none" w:sz="0" w:space="0" w:color="auto"/>
      </w:divBdr>
    </w:div>
    <w:div w:id="1119034481">
      <w:bodyDiv w:val="1"/>
      <w:marLeft w:val="0"/>
      <w:marRight w:val="0"/>
      <w:marTop w:val="0"/>
      <w:marBottom w:val="0"/>
      <w:divBdr>
        <w:top w:val="none" w:sz="0" w:space="0" w:color="auto"/>
        <w:left w:val="none" w:sz="0" w:space="0" w:color="auto"/>
        <w:bottom w:val="none" w:sz="0" w:space="0" w:color="auto"/>
        <w:right w:val="none" w:sz="0" w:space="0" w:color="auto"/>
      </w:divBdr>
    </w:div>
    <w:div w:id="1124740056">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18980229">
      <w:bodyDiv w:val="1"/>
      <w:marLeft w:val="0"/>
      <w:marRight w:val="0"/>
      <w:marTop w:val="0"/>
      <w:marBottom w:val="0"/>
      <w:divBdr>
        <w:top w:val="none" w:sz="0" w:space="0" w:color="auto"/>
        <w:left w:val="none" w:sz="0" w:space="0" w:color="auto"/>
        <w:bottom w:val="none" w:sz="0" w:space="0" w:color="auto"/>
        <w:right w:val="none" w:sz="0" w:space="0" w:color="auto"/>
      </w:divBdr>
    </w:div>
    <w:div w:id="1233196146">
      <w:bodyDiv w:val="1"/>
      <w:marLeft w:val="0"/>
      <w:marRight w:val="0"/>
      <w:marTop w:val="0"/>
      <w:marBottom w:val="0"/>
      <w:divBdr>
        <w:top w:val="none" w:sz="0" w:space="0" w:color="auto"/>
        <w:left w:val="none" w:sz="0" w:space="0" w:color="auto"/>
        <w:bottom w:val="none" w:sz="0" w:space="0" w:color="auto"/>
        <w:right w:val="none" w:sz="0" w:space="0" w:color="auto"/>
      </w:divBdr>
    </w:div>
    <w:div w:id="1243218552">
      <w:bodyDiv w:val="1"/>
      <w:marLeft w:val="0"/>
      <w:marRight w:val="0"/>
      <w:marTop w:val="0"/>
      <w:marBottom w:val="0"/>
      <w:divBdr>
        <w:top w:val="none" w:sz="0" w:space="0" w:color="auto"/>
        <w:left w:val="none" w:sz="0" w:space="0" w:color="auto"/>
        <w:bottom w:val="none" w:sz="0" w:space="0" w:color="auto"/>
        <w:right w:val="none" w:sz="0" w:space="0" w:color="auto"/>
      </w:divBdr>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292710067">
      <w:bodyDiv w:val="1"/>
      <w:marLeft w:val="0"/>
      <w:marRight w:val="0"/>
      <w:marTop w:val="0"/>
      <w:marBottom w:val="0"/>
      <w:divBdr>
        <w:top w:val="none" w:sz="0" w:space="0" w:color="auto"/>
        <w:left w:val="none" w:sz="0" w:space="0" w:color="auto"/>
        <w:bottom w:val="none" w:sz="0" w:space="0" w:color="auto"/>
        <w:right w:val="none" w:sz="0" w:space="0" w:color="auto"/>
      </w:divBdr>
    </w:div>
    <w:div w:id="1310868267">
      <w:bodyDiv w:val="1"/>
      <w:marLeft w:val="0"/>
      <w:marRight w:val="0"/>
      <w:marTop w:val="0"/>
      <w:marBottom w:val="0"/>
      <w:divBdr>
        <w:top w:val="none" w:sz="0" w:space="0" w:color="auto"/>
        <w:left w:val="none" w:sz="0" w:space="0" w:color="auto"/>
        <w:bottom w:val="none" w:sz="0" w:space="0" w:color="auto"/>
        <w:right w:val="none" w:sz="0" w:space="0" w:color="auto"/>
      </w:divBdr>
    </w:div>
    <w:div w:id="1317143702">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2951096">
      <w:bodyDiv w:val="1"/>
      <w:marLeft w:val="0"/>
      <w:marRight w:val="0"/>
      <w:marTop w:val="0"/>
      <w:marBottom w:val="0"/>
      <w:divBdr>
        <w:top w:val="none" w:sz="0" w:space="0" w:color="auto"/>
        <w:left w:val="none" w:sz="0" w:space="0" w:color="auto"/>
        <w:bottom w:val="none" w:sz="0" w:space="0" w:color="auto"/>
        <w:right w:val="none" w:sz="0" w:space="0" w:color="auto"/>
      </w:divBdr>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78162905">
      <w:bodyDiv w:val="1"/>
      <w:marLeft w:val="0"/>
      <w:marRight w:val="0"/>
      <w:marTop w:val="0"/>
      <w:marBottom w:val="0"/>
      <w:divBdr>
        <w:top w:val="none" w:sz="0" w:space="0" w:color="auto"/>
        <w:left w:val="none" w:sz="0" w:space="0" w:color="auto"/>
        <w:bottom w:val="none" w:sz="0" w:space="0" w:color="auto"/>
        <w:right w:val="none" w:sz="0" w:space="0" w:color="auto"/>
      </w:divBdr>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393232360">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46997495">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2697359">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4774372">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76348167">
      <w:bodyDiv w:val="1"/>
      <w:marLeft w:val="0"/>
      <w:marRight w:val="0"/>
      <w:marTop w:val="0"/>
      <w:marBottom w:val="0"/>
      <w:divBdr>
        <w:top w:val="none" w:sz="0" w:space="0" w:color="auto"/>
        <w:left w:val="none" w:sz="0" w:space="0" w:color="auto"/>
        <w:bottom w:val="none" w:sz="0" w:space="0" w:color="auto"/>
        <w:right w:val="none" w:sz="0" w:space="0" w:color="auto"/>
      </w:divBdr>
    </w:div>
    <w:div w:id="1676573856">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8624648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9091098">
      <w:bodyDiv w:val="1"/>
      <w:marLeft w:val="0"/>
      <w:marRight w:val="0"/>
      <w:marTop w:val="0"/>
      <w:marBottom w:val="0"/>
      <w:divBdr>
        <w:top w:val="none" w:sz="0" w:space="0" w:color="auto"/>
        <w:left w:val="none" w:sz="0" w:space="0" w:color="auto"/>
        <w:bottom w:val="none" w:sz="0" w:space="0" w:color="auto"/>
        <w:right w:val="none" w:sz="0" w:space="0" w:color="auto"/>
      </w:divBdr>
    </w:div>
    <w:div w:id="175592859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6407833">
      <w:bodyDiv w:val="1"/>
      <w:marLeft w:val="0"/>
      <w:marRight w:val="0"/>
      <w:marTop w:val="0"/>
      <w:marBottom w:val="0"/>
      <w:divBdr>
        <w:top w:val="none" w:sz="0" w:space="0" w:color="auto"/>
        <w:left w:val="none" w:sz="0" w:space="0" w:color="auto"/>
        <w:bottom w:val="none" w:sz="0" w:space="0" w:color="auto"/>
        <w:right w:val="none" w:sz="0" w:space="0" w:color="auto"/>
      </w:divBdr>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20536157">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42446189">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1970894351">
      <w:bodyDiv w:val="1"/>
      <w:marLeft w:val="0"/>
      <w:marRight w:val="0"/>
      <w:marTop w:val="0"/>
      <w:marBottom w:val="0"/>
      <w:divBdr>
        <w:top w:val="none" w:sz="0" w:space="0" w:color="auto"/>
        <w:left w:val="none" w:sz="0" w:space="0" w:color="auto"/>
        <w:bottom w:val="none" w:sz="0" w:space="0" w:color="auto"/>
        <w:right w:val="none" w:sz="0" w:space="0" w:color="auto"/>
      </w:divBdr>
    </w:div>
    <w:div w:id="1991984203">
      <w:bodyDiv w:val="1"/>
      <w:marLeft w:val="0"/>
      <w:marRight w:val="0"/>
      <w:marTop w:val="0"/>
      <w:marBottom w:val="0"/>
      <w:divBdr>
        <w:top w:val="none" w:sz="0" w:space="0" w:color="auto"/>
        <w:left w:val="none" w:sz="0" w:space="0" w:color="auto"/>
        <w:bottom w:val="none" w:sz="0" w:space="0" w:color="auto"/>
        <w:right w:val="none" w:sz="0" w:space="0" w:color="auto"/>
      </w:divBdr>
    </w:div>
    <w:div w:id="2016027480">
      <w:bodyDiv w:val="1"/>
      <w:marLeft w:val="0"/>
      <w:marRight w:val="0"/>
      <w:marTop w:val="0"/>
      <w:marBottom w:val="0"/>
      <w:divBdr>
        <w:top w:val="none" w:sz="0" w:space="0" w:color="auto"/>
        <w:left w:val="none" w:sz="0" w:space="0" w:color="auto"/>
        <w:bottom w:val="none" w:sz="0" w:space="0" w:color="auto"/>
        <w:right w:val="none" w:sz="0" w:space="0" w:color="auto"/>
      </w:divBdr>
    </w:div>
    <w:div w:id="2061584996">
      <w:bodyDiv w:val="1"/>
      <w:marLeft w:val="0"/>
      <w:marRight w:val="0"/>
      <w:marTop w:val="0"/>
      <w:marBottom w:val="0"/>
      <w:divBdr>
        <w:top w:val="none" w:sz="0" w:space="0" w:color="auto"/>
        <w:left w:val="none" w:sz="0" w:space="0" w:color="auto"/>
        <w:bottom w:val="none" w:sz="0" w:space="0" w:color="auto"/>
        <w:right w:val="none" w:sz="0" w:space="0" w:color="auto"/>
      </w:divBdr>
    </w:div>
    <w:div w:id="2065788110">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08382636">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6074834">
      <w:bodyDiv w:val="1"/>
      <w:marLeft w:val="0"/>
      <w:marRight w:val="0"/>
      <w:marTop w:val="0"/>
      <w:marBottom w:val="0"/>
      <w:divBdr>
        <w:top w:val="none" w:sz="0" w:space="0" w:color="auto"/>
        <w:left w:val="none" w:sz="0" w:space="0" w:color="auto"/>
        <w:bottom w:val="none" w:sz="0" w:space="0" w:color="auto"/>
        <w:right w:val="none" w:sz="0" w:space="0" w:color="auto"/>
      </w:divBdr>
    </w:div>
    <w:div w:id="2133286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903</Words>
  <Characters>4667</Characters>
  <Application>Microsoft Office Word</Application>
  <DocSecurity>0</DocSecurity>
  <Lines>38</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2017-11-17T10:37:00Z</dcterms:created>
  <dcterms:modified xsi:type="dcterms:W3CDTF">2017-11-17T10:37:00Z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